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312" w:beforeLines="100" w:beforeAutospacing="0" w:after="312" w:afterLines="100" w:afterAutospacing="0" w:line="600" w:lineRule="exact"/>
        <w:jc w:val="center"/>
        <w:outlineLvl w:val="0"/>
        <w:rPr>
          <w:rFonts w:ascii="Times New Roman" w:hAnsi="Times New Roman"/>
          <w:sz w:val="24"/>
          <w:szCs w:val="24"/>
        </w:rPr>
      </w:pPr>
      <w:r>
        <w:rPr>
          <w:rFonts w:hint="eastAsia" w:ascii="方正小标宋简体" w:hAnsi="方正小标宋简体" w:eastAsia="方正小标宋简体" w:cs="方正小标宋简体"/>
          <w:sz w:val="44"/>
          <w:szCs w:val="44"/>
        </w:rPr>
        <w:t>新疆农业大学草业与环境科学学院2021年硕士研究生招生复试和录取工作实施细则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为做好新疆农业大学草业与环境科学学院2021年硕士研究生复试和录取工作，依据《新疆农业大学2021年硕士研究生招生复试和录取工作方案》，制定本细则。</w:t>
      </w:r>
    </w:p>
    <w:p>
      <w:pPr>
        <w:pStyle w:val="20"/>
        <w:numPr>
          <w:ilvl w:val="0"/>
          <w:numId w:val="1"/>
        </w:numPr>
        <w:spacing w:before="0" w:beforeAutospacing="0" w:after="0" w:afterAutospacing="0" w:line="600" w:lineRule="exact"/>
        <w:outlineLvl w:val="0"/>
        <w:rPr>
          <w:rFonts w:ascii="黑体" w:hAnsi="黑体" w:eastAsia="黑体" w:cs="黑体"/>
          <w:color w:val="auto"/>
          <w:sz w:val="32"/>
          <w:szCs w:val="32"/>
        </w:rPr>
      </w:pPr>
      <w:r>
        <w:rPr>
          <w:rFonts w:hint="eastAsia" w:ascii="黑体" w:hAnsi="黑体" w:eastAsia="黑体" w:cs="黑体"/>
          <w:color w:val="auto"/>
          <w:sz w:val="32"/>
          <w:szCs w:val="32"/>
        </w:rPr>
        <w:t>研究生复试录取工作小组</w:t>
      </w:r>
      <w:r>
        <w:rPr>
          <w:rFonts w:hint="eastAsia" w:ascii="黑体" w:hAnsi="黑体" w:eastAsia="黑体" w:cs="黑体"/>
          <w:color w:val="auto"/>
          <w:sz w:val="32"/>
          <w:szCs w:val="32"/>
          <w:lang w:val="en-US" w:eastAsia="zh-CN"/>
        </w:rPr>
        <w:t xml:space="preserve">                             </w:t>
      </w:r>
    </w:p>
    <w:p>
      <w:pPr>
        <w:pStyle w:val="20"/>
        <w:spacing w:before="0" w:beforeAutospacing="0" w:after="0" w:afterAutospacing="0"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    长：</w:t>
      </w:r>
      <w:r>
        <w:rPr>
          <w:rFonts w:hint="eastAsia" w:ascii="Times New Roman" w:hAnsi="Times New Roman" w:eastAsia="仿宋_GB2312"/>
          <w:bCs/>
          <w:sz w:val="32"/>
          <w:szCs w:val="32"/>
        </w:rPr>
        <w:t>张博</w:t>
      </w:r>
    </w:p>
    <w:p>
      <w:pPr>
        <w:pStyle w:val="9"/>
        <w:spacing w:beforeAutospacing="0" w:afterAutospacing="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    员：巴特尔·巴克（防疫负责人）、葛倚汀（督查</w:t>
      </w:r>
      <w:r>
        <w:rPr>
          <w:rFonts w:ascii="仿宋_GB2312" w:hAnsi="仿宋_GB2312" w:eastAsia="仿宋_GB2312" w:cs="仿宋_GB2312"/>
          <w:sz w:val="32"/>
          <w:szCs w:val="32"/>
        </w:rPr>
        <w:t>工作负责人</w:t>
      </w:r>
      <w:r>
        <w:rPr>
          <w:rFonts w:hint="eastAsia" w:ascii="仿宋_GB2312" w:hAnsi="仿宋_GB2312" w:eastAsia="仿宋_GB2312" w:cs="仿宋_GB2312"/>
          <w:sz w:val="32"/>
          <w:szCs w:val="32"/>
        </w:rPr>
        <w:t>）、孙宗玖、盛建东、</w:t>
      </w:r>
      <w:r>
        <w:rPr>
          <w:rFonts w:hint="eastAsia" w:ascii="仿宋_GB2312" w:hAnsi="仿宋_GB2312" w:eastAsia="仿宋_GB2312" w:cs="仿宋_GB2312"/>
          <w:sz w:val="32"/>
          <w:szCs w:val="32"/>
          <w:lang w:eastAsia="zh-CN"/>
        </w:rPr>
        <w:t>石建初、</w:t>
      </w:r>
      <w:r>
        <w:rPr>
          <w:rFonts w:hint="eastAsia" w:ascii="仿宋_GB2312" w:hAnsi="仿宋_GB2312" w:eastAsia="仿宋_GB2312" w:cs="仿宋_GB2312"/>
          <w:sz w:val="32"/>
          <w:szCs w:val="32"/>
        </w:rPr>
        <w:t>罗艳丽、张文太、武红旗、张凯</w:t>
      </w:r>
      <w:r>
        <w:rPr>
          <w:rFonts w:hint="eastAsia" w:ascii="仿宋_GB2312" w:hAnsi="仿宋_GB2312" w:eastAsia="仿宋_GB2312" w:cs="仿宋_GB2312"/>
          <w:sz w:val="32"/>
          <w:szCs w:val="32"/>
          <w:lang w:eastAsia="zh-CN"/>
        </w:rPr>
        <w:t>、芦娟娟</w:t>
      </w:r>
    </w:p>
    <w:p>
      <w:pPr>
        <w:snapToGrid w:val="0"/>
        <w:spacing w:line="60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秘    书：宋智芳、</w:t>
      </w:r>
      <w:r>
        <w:rPr>
          <w:rFonts w:hint="eastAsia" w:ascii="仿宋_GB2312" w:hAnsi="仿宋_GB2312" w:eastAsia="仿宋_GB2312" w:cs="仿宋_GB2312"/>
          <w:sz w:val="32"/>
          <w:szCs w:val="32"/>
          <w:highlight w:val="none"/>
        </w:rPr>
        <w:t>邵帅</w:t>
      </w:r>
    </w:p>
    <w:p>
      <w:pPr>
        <w:pStyle w:val="20"/>
        <w:spacing w:before="0" w:beforeAutospacing="0" w:after="0" w:afterAutospacing="0" w:line="60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技术保障人员：</w:t>
      </w:r>
      <w:r>
        <w:rPr>
          <w:rFonts w:hint="eastAsia" w:ascii="仿宋_GB2312" w:hAnsi="仿宋_GB2312" w:eastAsia="仿宋_GB2312" w:cs="仿宋_GB2312"/>
          <w:color w:val="auto"/>
          <w:sz w:val="32"/>
          <w:szCs w:val="32"/>
          <w:lang w:eastAsia="zh-CN"/>
        </w:rPr>
        <w:t>周疆明</w:t>
      </w:r>
    </w:p>
    <w:p>
      <w:pPr>
        <w:pStyle w:val="20"/>
        <w:numPr>
          <w:ilvl w:val="0"/>
          <w:numId w:val="1"/>
        </w:numPr>
        <w:spacing w:before="0" w:beforeAutospacing="0" w:after="0" w:afterAutospacing="0" w:line="600" w:lineRule="exact"/>
        <w:outlineLvl w:val="0"/>
        <w:rPr>
          <w:rFonts w:ascii="黑体" w:hAnsi="黑体" w:eastAsia="黑体" w:cs="黑体"/>
          <w:color w:val="auto"/>
          <w:sz w:val="32"/>
          <w:szCs w:val="32"/>
        </w:rPr>
      </w:pPr>
      <w:r>
        <w:rPr>
          <w:rFonts w:hint="eastAsia" w:ascii="黑体" w:hAnsi="黑体" w:eastAsia="黑体" w:cs="黑体"/>
          <w:color w:val="auto"/>
          <w:sz w:val="32"/>
          <w:szCs w:val="32"/>
        </w:rPr>
        <w:t>研究生复试录取工作监督小组</w:t>
      </w:r>
    </w:p>
    <w:p>
      <w:pPr>
        <w:pStyle w:val="20"/>
        <w:adjustRightInd w:val="0"/>
        <w:snapToGrid w:val="0"/>
        <w:spacing w:before="0" w:beforeAutospacing="0" w:after="0" w:afterAutospacing="0"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    长：</w:t>
      </w:r>
      <w:r>
        <w:rPr>
          <w:rFonts w:hint="eastAsia" w:ascii="仿宋_GB2312" w:hAnsi="仿宋_GB2312" w:eastAsia="仿宋_GB2312" w:cs="仿宋_GB2312"/>
          <w:sz w:val="32"/>
          <w:szCs w:val="32"/>
        </w:rPr>
        <w:t>葛倚汀</w:t>
      </w:r>
    </w:p>
    <w:p>
      <w:pPr>
        <w:pStyle w:val="20"/>
        <w:adjustRightInd w:val="0"/>
        <w:snapToGrid w:val="0"/>
        <w:spacing w:before="0" w:beforeAutospacing="0" w:after="0" w:afterAutospacing="0" w:line="600" w:lineRule="exact"/>
        <w:ind w:firstLine="640" w:firstLineChars="200"/>
        <w:rPr>
          <w:rFonts w:hint="eastAsia" w:ascii="仿宋_GB2312" w:hAnsi="仿宋_GB2312" w:eastAsia="仿宋_GB2312" w:cs="仿宋_GB2312"/>
          <w:color w:val="00B0F0"/>
          <w:sz w:val="32"/>
          <w:szCs w:val="32"/>
          <w:lang w:val="en-US" w:eastAsia="zh-CN"/>
        </w:rPr>
      </w:pPr>
      <w:r>
        <w:rPr>
          <w:rFonts w:hint="eastAsia" w:ascii="仿宋_GB2312" w:hAnsi="仿宋_GB2312" w:eastAsia="仿宋_GB2312" w:cs="仿宋_GB2312"/>
          <w:color w:val="auto"/>
          <w:sz w:val="32"/>
          <w:szCs w:val="32"/>
        </w:rPr>
        <w:t>成    员：</w:t>
      </w:r>
      <w:r>
        <w:rPr>
          <w:rFonts w:hint="eastAsia" w:ascii="Times New Roman" w:hAnsi="Times New Roman" w:eastAsia="仿宋_GB2312"/>
          <w:bCs/>
          <w:sz w:val="32"/>
          <w:szCs w:val="32"/>
        </w:rPr>
        <w:t>周丽、吾麦尔夏提</w:t>
      </w:r>
      <w:r>
        <w:rPr>
          <w:rFonts w:ascii="Times New Roman" w:hAnsi="Times New Roman" w:eastAsia="仿宋_GB2312"/>
          <w:bCs/>
          <w:sz w:val="32"/>
          <w:szCs w:val="32"/>
        </w:rPr>
        <w:t>·</w:t>
      </w:r>
      <w:r>
        <w:rPr>
          <w:rFonts w:hint="eastAsia" w:ascii="Times New Roman" w:hAnsi="Times New Roman" w:eastAsia="仿宋_GB2312"/>
          <w:bCs/>
          <w:sz w:val="32"/>
          <w:szCs w:val="32"/>
        </w:rPr>
        <w:t>塔汉、隋晓青</w:t>
      </w:r>
      <w:r>
        <w:rPr>
          <w:rFonts w:hint="eastAsia" w:ascii="Times New Roman" w:hAnsi="Times New Roman" w:eastAsia="仿宋_GB2312"/>
          <w:bCs/>
          <w:sz w:val="32"/>
          <w:szCs w:val="32"/>
          <w:lang w:eastAsia="zh-CN"/>
        </w:rPr>
        <w:t>、凯赛尔</w:t>
      </w:r>
      <w:r>
        <w:rPr>
          <w:rFonts w:ascii="Times New Roman" w:hAnsi="Times New Roman" w:eastAsia="仿宋_GB2312"/>
          <w:bCs/>
          <w:sz w:val="32"/>
          <w:szCs w:val="32"/>
        </w:rPr>
        <w:t>·</w:t>
      </w:r>
      <w:r>
        <w:rPr>
          <w:rFonts w:hint="eastAsia" w:ascii="Times New Roman" w:hAnsi="Times New Roman" w:eastAsia="仿宋_GB2312"/>
          <w:bCs/>
          <w:sz w:val="32"/>
          <w:szCs w:val="32"/>
          <w:lang w:val="en-US" w:eastAsia="zh-CN"/>
        </w:rPr>
        <w:t>库尔班</w:t>
      </w:r>
    </w:p>
    <w:p>
      <w:pPr>
        <w:pStyle w:val="20"/>
        <w:adjustRightInd w:val="0"/>
        <w:snapToGrid w:val="0"/>
        <w:spacing w:before="0" w:beforeAutospacing="0" w:after="0" w:afterAutospacing="0"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监督电话：</w:t>
      </w:r>
      <w:r>
        <w:rPr>
          <w:rFonts w:ascii="Times New Roman" w:hAnsi="Times New Roman" w:eastAsia="仿宋_GB2312"/>
          <w:sz w:val="32"/>
          <w:szCs w:val="32"/>
        </w:rPr>
        <w:t>0991-876</w:t>
      </w:r>
      <w:r>
        <w:rPr>
          <w:rFonts w:hint="eastAsia" w:ascii="Times New Roman" w:hAnsi="Times New Roman" w:eastAsia="仿宋_GB2312"/>
          <w:sz w:val="32"/>
          <w:szCs w:val="32"/>
        </w:rPr>
        <w:t>5057、0991-8763041</w:t>
      </w:r>
    </w:p>
    <w:p>
      <w:pPr>
        <w:pStyle w:val="20"/>
        <w:numPr>
          <w:ilvl w:val="0"/>
          <w:numId w:val="1"/>
        </w:numPr>
        <w:spacing w:before="0" w:beforeAutospacing="0" w:after="0" w:afterAutospacing="0" w:line="600" w:lineRule="exact"/>
        <w:outlineLvl w:val="0"/>
        <w:rPr>
          <w:rFonts w:ascii="黑体" w:hAnsi="黑体" w:eastAsia="黑体" w:cs="黑体"/>
          <w:color w:val="auto"/>
          <w:sz w:val="32"/>
          <w:szCs w:val="32"/>
        </w:rPr>
      </w:pPr>
      <w:r>
        <w:rPr>
          <w:rFonts w:hint="eastAsia" w:ascii="黑体" w:hAnsi="黑体" w:eastAsia="黑体" w:cs="黑体"/>
          <w:color w:val="auto"/>
          <w:sz w:val="32"/>
          <w:szCs w:val="32"/>
        </w:rPr>
        <w:t>招生计划和分数线</w:t>
      </w:r>
    </w:p>
    <w:p>
      <w:pPr>
        <w:pStyle w:val="20"/>
        <w:numPr>
          <w:ilvl w:val="0"/>
          <w:numId w:val="2"/>
        </w:numPr>
        <w:spacing w:before="0" w:beforeAutospacing="0" w:after="0" w:afterAutospacing="0" w:line="60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招生计划</w:t>
      </w:r>
    </w:p>
    <w:p>
      <w:pPr>
        <w:pStyle w:val="2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jc w:val="center"/>
        <w:textAlignment w:val="auto"/>
        <w:outlineLvl w:val="1"/>
        <w:rPr>
          <w:rFonts w:hint="eastAsia" w:ascii="仿宋_GB2312" w:hAnsi="仿宋_GB2312" w:eastAsia="仿宋_GB2312" w:cs="仿宋_GB2312"/>
          <w:b/>
          <w:bCs/>
          <w:sz w:val="32"/>
          <w:szCs w:val="32"/>
        </w:rPr>
      </w:pPr>
    </w:p>
    <w:p>
      <w:pPr>
        <w:pStyle w:val="2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jc w:val="center"/>
        <w:textAlignment w:val="auto"/>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32"/>
          <w:szCs w:val="32"/>
        </w:rPr>
        <w:t>学术型学位</w:t>
      </w:r>
    </w:p>
    <w:tbl>
      <w:tblPr>
        <w:tblStyle w:val="16"/>
        <w:tblW w:w="8929"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243"/>
        <w:gridCol w:w="2942"/>
        <w:gridCol w:w="1246"/>
        <w:gridCol w:w="1142"/>
        <w:gridCol w:w="1206"/>
        <w:gridCol w:w="11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670" w:hRule="atLeast"/>
          <w:tblCellSpacing w:w="0" w:type="dxa"/>
        </w:trPr>
        <w:tc>
          <w:tcPr>
            <w:tcW w:w="1243"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cs="微软雅黑"/>
                <w:color w:val="000000"/>
                <w:sz w:val="28"/>
                <w:szCs w:val="28"/>
              </w:rPr>
            </w:pPr>
            <w:r>
              <w:rPr>
                <w:rFonts w:hint="eastAsia" w:ascii="微软雅黑" w:hAnsi="微软雅黑" w:eastAsia="微软雅黑" w:cs="微软雅黑"/>
                <w:b/>
                <w:color w:val="000000"/>
                <w:kern w:val="0"/>
                <w:sz w:val="28"/>
                <w:szCs w:val="28"/>
                <w:lang w:bidi="ar"/>
              </w:rPr>
              <w:t>专业代码及名称</w:t>
            </w:r>
          </w:p>
        </w:tc>
        <w:tc>
          <w:tcPr>
            <w:tcW w:w="2942"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cs="微软雅黑"/>
                <w:color w:val="000000"/>
                <w:sz w:val="28"/>
                <w:szCs w:val="28"/>
              </w:rPr>
            </w:pPr>
            <w:r>
              <w:rPr>
                <w:rFonts w:hint="eastAsia" w:ascii="微软雅黑" w:hAnsi="微软雅黑" w:eastAsia="微软雅黑" w:cs="微软雅黑"/>
                <w:b/>
                <w:color w:val="000000"/>
                <w:kern w:val="0"/>
                <w:sz w:val="28"/>
                <w:szCs w:val="28"/>
                <w:lang w:bidi="ar"/>
              </w:rPr>
              <w:t>研究方向</w:t>
            </w:r>
          </w:p>
        </w:tc>
        <w:tc>
          <w:tcPr>
            <w:tcW w:w="124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cs="微软雅黑"/>
                <w:color w:val="000000"/>
                <w:sz w:val="28"/>
                <w:szCs w:val="28"/>
              </w:rPr>
            </w:pPr>
            <w:r>
              <w:rPr>
                <w:rFonts w:hint="eastAsia" w:ascii="微软雅黑" w:hAnsi="微软雅黑" w:eastAsia="微软雅黑" w:cs="微软雅黑"/>
                <w:b/>
                <w:color w:val="000000"/>
                <w:kern w:val="0"/>
                <w:sz w:val="28"/>
                <w:szCs w:val="28"/>
                <w:lang w:bidi="ar"/>
              </w:rPr>
              <w:t>招生计划</w:t>
            </w:r>
          </w:p>
        </w:tc>
        <w:tc>
          <w:tcPr>
            <w:tcW w:w="1142"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cs="微软雅黑"/>
                <w:b/>
                <w:color w:val="000000"/>
                <w:kern w:val="0"/>
                <w:sz w:val="28"/>
                <w:szCs w:val="28"/>
                <w:lang w:bidi="ar"/>
              </w:rPr>
            </w:pPr>
            <w:r>
              <w:rPr>
                <w:rFonts w:ascii="微软雅黑" w:hAnsi="微软雅黑" w:eastAsia="微软雅黑" w:cs="微软雅黑"/>
                <w:b/>
                <w:color w:val="000000"/>
                <w:kern w:val="0"/>
                <w:sz w:val="28"/>
                <w:szCs w:val="28"/>
                <w:lang w:bidi="ar"/>
              </w:rPr>
              <w:t>推免生</w:t>
            </w:r>
          </w:p>
        </w:tc>
        <w:tc>
          <w:tcPr>
            <w:tcW w:w="120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cs="微软雅黑"/>
                <w:b/>
                <w:color w:val="000000"/>
                <w:kern w:val="0"/>
                <w:sz w:val="28"/>
                <w:szCs w:val="28"/>
                <w:lang w:bidi="ar"/>
              </w:rPr>
            </w:pPr>
            <w:r>
              <w:rPr>
                <w:rFonts w:ascii="微软雅黑" w:hAnsi="微软雅黑" w:eastAsia="微软雅黑" w:cs="微软雅黑"/>
                <w:b/>
                <w:color w:val="000000"/>
                <w:kern w:val="0"/>
                <w:sz w:val="28"/>
                <w:szCs w:val="28"/>
                <w:lang w:bidi="ar"/>
              </w:rPr>
              <w:t>一志愿</w:t>
            </w:r>
          </w:p>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cs="微软雅黑"/>
                <w:b/>
                <w:color w:val="000000"/>
                <w:kern w:val="0"/>
                <w:sz w:val="28"/>
                <w:szCs w:val="28"/>
                <w:lang w:bidi="ar"/>
              </w:rPr>
            </w:pPr>
            <w:r>
              <w:rPr>
                <w:rFonts w:ascii="微软雅黑" w:hAnsi="微软雅黑" w:eastAsia="微软雅黑" w:cs="微软雅黑"/>
                <w:b/>
                <w:color w:val="000000"/>
                <w:kern w:val="0"/>
                <w:sz w:val="28"/>
                <w:szCs w:val="28"/>
                <w:lang w:bidi="ar"/>
              </w:rPr>
              <w:t>上线</w:t>
            </w:r>
          </w:p>
        </w:tc>
        <w:tc>
          <w:tcPr>
            <w:tcW w:w="115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cs="微软雅黑"/>
                <w:b/>
                <w:color w:val="000000"/>
                <w:kern w:val="0"/>
                <w:sz w:val="28"/>
                <w:szCs w:val="28"/>
                <w:lang w:bidi="ar"/>
              </w:rPr>
            </w:pPr>
            <w:r>
              <w:rPr>
                <w:rFonts w:hint="eastAsia" w:ascii="微软雅黑" w:hAnsi="微软雅黑" w:eastAsia="微软雅黑" w:cs="微软雅黑"/>
                <w:b/>
                <w:color w:val="000000"/>
                <w:kern w:val="0"/>
                <w:sz w:val="28"/>
                <w:szCs w:val="28"/>
                <w:lang w:bidi="ar"/>
              </w:rPr>
              <w:t>拟调剂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43"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071000</w:t>
            </w:r>
          </w:p>
          <w:p>
            <w:pPr>
              <w:widowControl/>
              <w:adjustRightInd w:val="0"/>
              <w:snapToGrid w:val="0"/>
              <w:jc w:val="left"/>
              <w:rPr>
                <w:rFonts w:hint="default" w:ascii="仿宋" w:hAnsi="仿宋" w:eastAsia="仿宋" w:cs="仿宋"/>
                <w:color w:val="auto"/>
                <w:kern w:val="0"/>
                <w:sz w:val="24"/>
                <w:szCs w:val="24"/>
                <w:lang w:val="en-US" w:eastAsia="zh-CN"/>
              </w:rPr>
            </w:pPr>
            <w:r>
              <w:rPr>
                <w:rFonts w:hint="default" w:eastAsia="仿宋" w:cs="Times New Roman"/>
                <w:b w:val="0"/>
                <w:bCs/>
                <w:color w:val="000000"/>
                <w:kern w:val="0"/>
                <w:sz w:val="28"/>
                <w:szCs w:val="28"/>
                <w:lang w:val="en-US" w:eastAsia="zh-CN" w:bidi="ar"/>
              </w:rPr>
              <w:t>生物学</w:t>
            </w:r>
          </w:p>
        </w:tc>
        <w:tc>
          <w:tcPr>
            <w:tcW w:w="2942"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植物生物学</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生物化学与分子生物学</w:t>
            </w:r>
          </w:p>
          <w:p>
            <w:pPr>
              <w:keepNext w:val="0"/>
              <w:keepLines w:val="0"/>
              <w:pageBreakBefore w:val="0"/>
              <w:widowControl/>
              <w:kinsoku/>
              <w:wordWrap/>
              <w:overflowPunct/>
              <w:topLinePunct w:val="0"/>
              <w:autoSpaceDE/>
              <w:autoSpaceDN/>
              <w:bidi w:val="0"/>
              <w:adjustRightInd w:val="0"/>
              <w:snapToGrid w:val="0"/>
              <w:jc w:val="left"/>
              <w:textAlignment w:val="auto"/>
              <w:rPr>
                <w:rFonts w:hint="default"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动物生物学</w:t>
            </w:r>
          </w:p>
        </w:tc>
        <w:tc>
          <w:tcPr>
            <w:tcW w:w="124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16</w:t>
            </w:r>
          </w:p>
          <w:p>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18</w:t>
            </w:r>
          </w:p>
          <w:p>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6</w:t>
            </w:r>
          </w:p>
        </w:tc>
        <w:tc>
          <w:tcPr>
            <w:tcW w:w="1142"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b w:val="0"/>
                <w:bCs/>
                <w:color w:val="000000"/>
                <w:kern w:val="0"/>
                <w:sz w:val="28"/>
                <w:szCs w:val="28"/>
                <w:lang w:val="en-US" w:eastAsia="zh-CN" w:bidi="ar"/>
              </w:rPr>
            </w:pPr>
            <w:r>
              <w:rPr>
                <w:rFonts w:hint="eastAsia" w:ascii="Times New Roman" w:hAnsi="Times New Roman" w:eastAsia="仿宋" w:cs="Times New Roman"/>
                <w:b w:val="0"/>
                <w:bCs/>
                <w:color w:val="000000"/>
                <w:kern w:val="0"/>
                <w:sz w:val="28"/>
                <w:szCs w:val="28"/>
                <w:lang w:val="en-US" w:eastAsia="zh-CN" w:bidi="ar"/>
              </w:rPr>
              <w:t>0</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b w:val="0"/>
                <w:bCs/>
                <w:color w:val="000000"/>
                <w:kern w:val="0"/>
                <w:sz w:val="28"/>
                <w:szCs w:val="28"/>
                <w:lang w:val="en-US" w:eastAsia="zh-CN" w:bidi="ar"/>
              </w:rPr>
            </w:pPr>
            <w:r>
              <w:rPr>
                <w:rFonts w:hint="eastAsia" w:ascii="Times New Roman" w:hAnsi="Times New Roman" w:eastAsia="仿宋" w:cs="Times New Roman"/>
                <w:b w:val="0"/>
                <w:bCs/>
                <w:color w:val="000000"/>
                <w:kern w:val="0"/>
                <w:sz w:val="28"/>
                <w:szCs w:val="28"/>
                <w:lang w:val="en-US" w:eastAsia="zh-CN" w:bidi="ar"/>
              </w:rPr>
              <w:t>1</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 w:hAnsi="仿宋" w:eastAsia="仿宋" w:cs="仿宋"/>
                <w:b w:val="0"/>
                <w:bCs/>
                <w:color w:val="auto"/>
                <w:kern w:val="0"/>
                <w:sz w:val="24"/>
                <w:szCs w:val="24"/>
                <w:lang w:val="en-US" w:eastAsia="zh-CN"/>
              </w:rPr>
            </w:pPr>
            <w:r>
              <w:rPr>
                <w:rFonts w:hint="eastAsia" w:ascii="Times New Roman" w:hAnsi="Times New Roman" w:eastAsia="仿宋" w:cs="Times New Roman"/>
                <w:b w:val="0"/>
                <w:bCs/>
                <w:color w:val="000000"/>
                <w:kern w:val="0"/>
                <w:sz w:val="28"/>
                <w:szCs w:val="28"/>
                <w:lang w:val="en-US" w:eastAsia="zh-CN" w:bidi="ar"/>
              </w:rPr>
              <w:t>0</w:t>
            </w:r>
          </w:p>
        </w:tc>
        <w:tc>
          <w:tcPr>
            <w:tcW w:w="120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仿宋" w:cs="Times New Roman"/>
                <w:b w:val="0"/>
                <w:bCs/>
                <w:color w:val="000000"/>
                <w:kern w:val="0"/>
                <w:sz w:val="28"/>
                <w:szCs w:val="28"/>
                <w:lang w:val="en-US" w:eastAsia="zh-CN" w:bidi="ar"/>
              </w:rPr>
            </w:pPr>
            <w:r>
              <w:rPr>
                <w:rFonts w:hint="default" w:eastAsia="仿宋" w:cs="Times New Roman"/>
                <w:b w:val="0"/>
                <w:bCs/>
                <w:color w:val="000000"/>
                <w:kern w:val="0"/>
                <w:sz w:val="28"/>
                <w:szCs w:val="28"/>
                <w:lang w:val="en-US" w:eastAsia="zh-CN" w:bidi="ar"/>
              </w:rPr>
              <w:t>2</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13</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1</w:t>
            </w:r>
          </w:p>
        </w:tc>
        <w:tc>
          <w:tcPr>
            <w:tcW w:w="115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14</w:t>
            </w:r>
          </w:p>
          <w:p>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4</w:t>
            </w:r>
          </w:p>
          <w:p>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43"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090300</w:t>
            </w: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农业资源</w:t>
            </w: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b/>
                <w:color w:val="000000"/>
                <w:sz w:val="28"/>
                <w:szCs w:val="28"/>
              </w:rPr>
            </w:pPr>
            <w:r>
              <w:rPr>
                <w:rFonts w:hint="default" w:ascii="Times New Roman" w:hAnsi="Times New Roman" w:eastAsia="仿宋" w:cs="Times New Roman"/>
                <w:color w:val="000000"/>
                <w:sz w:val="28"/>
                <w:szCs w:val="28"/>
              </w:rPr>
              <w:t>与环境</w:t>
            </w:r>
          </w:p>
        </w:tc>
        <w:tc>
          <w:tcPr>
            <w:tcW w:w="2942"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土壤学</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植物营养学</w:t>
            </w:r>
          </w:p>
          <w:p>
            <w:pPr>
              <w:keepNext w:val="0"/>
              <w:keepLines w:val="0"/>
              <w:pageBreakBefore w:val="0"/>
              <w:widowControl/>
              <w:kinsoku/>
              <w:wordWrap/>
              <w:overflowPunct/>
              <w:topLinePunct w:val="0"/>
              <w:autoSpaceDE/>
              <w:autoSpaceDN/>
              <w:bidi w:val="0"/>
              <w:adjustRightInd w:val="0"/>
              <w:snapToGrid w:val="0"/>
              <w:jc w:val="left"/>
              <w:textAlignment w:val="auto"/>
              <w:rPr>
                <w:rFonts w:hint="default"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农业生态与环境保护</w:t>
            </w:r>
          </w:p>
        </w:tc>
        <w:tc>
          <w:tcPr>
            <w:tcW w:w="124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40</w:t>
            </w:r>
          </w:p>
        </w:tc>
        <w:tc>
          <w:tcPr>
            <w:tcW w:w="1142"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color w:val="000000"/>
                <w:kern w:val="0"/>
                <w:sz w:val="28"/>
                <w:szCs w:val="28"/>
                <w:lang w:bidi="ar"/>
              </w:rPr>
            </w:pPr>
            <w:r>
              <w:rPr>
                <w:rFonts w:hint="default" w:ascii="Times New Roman" w:hAnsi="Times New Roman" w:eastAsia="仿宋" w:cs="Times New Roman"/>
                <w:b w:val="0"/>
                <w:bCs/>
                <w:color w:val="000000"/>
                <w:kern w:val="0"/>
                <w:sz w:val="28"/>
                <w:szCs w:val="28"/>
                <w:lang w:bidi="ar"/>
              </w:rPr>
              <w:t>0</w:t>
            </w:r>
          </w:p>
        </w:tc>
        <w:tc>
          <w:tcPr>
            <w:tcW w:w="120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color w:val="000000"/>
                <w:kern w:val="0"/>
                <w:sz w:val="28"/>
                <w:szCs w:val="28"/>
                <w:lang w:bidi="ar"/>
              </w:rPr>
            </w:pPr>
            <w:r>
              <w:rPr>
                <w:rFonts w:hint="default" w:ascii="Times New Roman" w:hAnsi="Times New Roman" w:eastAsia="仿宋" w:cs="Times New Roman"/>
                <w:b w:val="0"/>
                <w:bCs/>
                <w:color w:val="000000"/>
                <w:kern w:val="0"/>
                <w:sz w:val="28"/>
                <w:szCs w:val="28"/>
                <w:lang w:bidi="ar"/>
              </w:rPr>
              <w:t>19</w:t>
            </w:r>
          </w:p>
        </w:tc>
        <w:tc>
          <w:tcPr>
            <w:tcW w:w="115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243"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090900</w:t>
            </w: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草学</w:t>
            </w:r>
          </w:p>
        </w:tc>
        <w:tc>
          <w:tcPr>
            <w:tcW w:w="2942"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草原学</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饲草学</w:t>
            </w:r>
          </w:p>
          <w:p>
            <w:pPr>
              <w:keepNext w:val="0"/>
              <w:keepLines w:val="0"/>
              <w:pageBreakBefore w:val="0"/>
              <w:widowControl/>
              <w:kinsoku/>
              <w:wordWrap/>
              <w:overflowPunct/>
              <w:topLinePunct w:val="0"/>
              <w:autoSpaceDE/>
              <w:autoSpaceDN/>
              <w:bidi w:val="0"/>
              <w:adjustRightInd w:val="0"/>
              <w:snapToGrid w:val="0"/>
              <w:jc w:val="left"/>
              <w:textAlignment w:val="auto"/>
              <w:rPr>
                <w:rFonts w:hint="eastAsia"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草坪与绿地景观学</w:t>
            </w:r>
          </w:p>
        </w:tc>
        <w:tc>
          <w:tcPr>
            <w:tcW w:w="124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36</w:t>
            </w:r>
          </w:p>
        </w:tc>
        <w:tc>
          <w:tcPr>
            <w:tcW w:w="1142"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color w:val="000000"/>
                <w:kern w:val="0"/>
                <w:sz w:val="28"/>
                <w:szCs w:val="28"/>
                <w:lang w:bidi="ar"/>
              </w:rPr>
            </w:pPr>
            <w:r>
              <w:rPr>
                <w:rFonts w:hint="default" w:ascii="Times New Roman" w:hAnsi="Times New Roman" w:eastAsia="仿宋" w:cs="Times New Roman"/>
                <w:b w:val="0"/>
                <w:bCs/>
                <w:color w:val="000000"/>
                <w:kern w:val="0"/>
                <w:sz w:val="28"/>
                <w:szCs w:val="28"/>
                <w:lang w:bidi="ar"/>
              </w:rPr>
              <w:t>1</w:t>
            </w:r>
          </w:p>
        </w:tc>
        <w:tc>
          <w:tcPr>
            <w:tcW w:w="1206"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color w:val="000000"/>
                <w:kern w:val="0"/>
                <w:sz w:val="28"/>
                <w:szCs w:val="28"/>
                <w:lang w:bidi="ar"/>
              </w:rPr>
            </w:pPr>
            <w:r>
              <w:rPr>
                <w:rFonts w:hint="default" w:ascii="Times New Roman" w:hAnsi="Times New Roman" w:eastAsia="仿宋" w:cs="Times New Roman"/>
                <w:b w:val="0"/>
                <w:bCs/>
                <w:color w:val="000000"/>
                <w:kern w:val="0"/>
                <w:sz w:val="28"/>
                <w:szCs w:val="28"/>
                <w:lang w:bidi="ar"/>
              </w:rPr>
              <w:t>17</w:t>
            </w:r>
          </w:p>
        </w:tc>
        <w:tc>
          <w:tcPr>
            <w:tcW w:w="115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18</w:t>
            </w:r>
          </w:p>
        </w:tc>
      </w:tr>
    </w:tbl>
    <w:p>
      <w:pPr>
        <w:pStyle w:val="20"/>
        <w:keepNext w:val="0"/>
        <w:keepLines w:val="0"/>
        <w:pageBreakBefore w:val="0"/>
        <w:kinsoku/>
        <w:wordWrap/>
        <w:overflowPunct/>
        <w:topLinePunct w:val="0"/>
        <w:autoSpaceDE/>
        <w:autoSpaceDN/>
        <w:bidi w:val="0"/>
        <w:adjustRightInd w:val="0"/>
        <w:snapToGrid w:val="0"/>
        <w:spacing w:before="0" w:beforeAutospacing="0" w:after="0" w:afterAutospacing="0" w:line="600" w:lineRule="exact"/>
        <w:jc w:val="center"/>
        <w:textAlignment w:val="auto"/>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专业学位</w:t>
      </w:r>
    </w:p>
    <w:tbl>
      <w:tblPr>
        <w:tblStyle w:val="16"/>
        <w:tblW w:w="8529"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758"/>
        <w:gridCol w:w="1500"/>
        <w:gridCol w:w="1371"/>
        <w:gridCol w:w="1393"/>
        <w:gridCol w:w="1300"/>
        <w:gridCol w:w="12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670" w:hRule="atLeast"/>
          <w:tblCellSpacing w:w="0" w:type="dxa"/>
        </w:trPr>
        <w:tc>
          <w:tcPr>
            <w:tcW w:w="175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b/>
                <w:color w:val="000000"/>
                <w:kern w:val="0"/>
                <w:sz w:val="28"/>
                <w:szCs w:val="28"/>
                <w:lang w:bidi="ar"/>
              </w:rPr>
            </w:pPr>
            <w:r>
              <w:rPr>
                <w:rFonts w:hint="eastAsia" w:ascii="微软雅黑" w:hAnsi="微软雅黑" w:eastAsia="微软雅黑" w:cs="微软雅黑"/>
                <w:b/>
                <w:color w:val="000000"/>
                <w:kern w:val="0"/>
                <w:sz w:val="28"/>
                <w:szCs w:val="28"/>
                <w:lang w:bidi="ar"/>
              </w:rPr>
              <w:t>专业代码</w:t>
            </w:r>
          </w:p>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cs="微软雅黑"/>
                <w:color w:val="000000"/>
                <w:sz w:val="28"/>
                <w:szCs w:val="28"/>
              </w:rPr>
            </w:pPr>
            <w:r>
              <w:rPr>
                <w:rFonts w:hint="eastAsia" w:ascii="微软雅黑" w:hAnsi="微软雅黑" w:eastAsia="微软雅黑" w:cs="微软雅黑"/>
                <w:b/>
                <w:color w:val="000000"/>
                <w:kern w:val="0"/>
                <w:sz w:val="28"/>
                <w:szCs w:val="28"/>
                <w:lang w:bidi="ar"/>
              </w:rPr>
              <w:t>及名称</w:t>
            </w:r>
          </w:p>
        </w:tc>
        <w:tc>
          <w:tcPr>
            <w:tcW w:w="150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cs="微软雅黑"/>
                <w:color w:val="000000"/>
                <w:sz w:val="28"/>
                <w:szCs w:val="28"/>
              </w:rPr>
            </w:pPr>
            <w:r>
              <w:rPr>
                <w:rFonts w:hint="eastAsia" w:ascii="微软雅黑" w:hAnsi="微软雅黑" w:eastAsia="微软雅黑" w:cs="微软雅黑"/>
                <w:b/>
                <w:color w:val="000000"/>
                <w:kern w:val="0"/>
                <w:sz w:val="28"/>
                <w:szCs w:val="28"/>
                <w:lang w:bidi="ar"/>
              </w:rPr>
              <w:t>研究方向</w:t>
            </w:r>
          </w:p>
        </w:tc>
        <w:tc>
          <w:tcPr>
            <w:tcW w:w="1371"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cs="微软雅黑"/>
                <w:color w:val="000000"/>
                <w:sz w:val="28"/>
                <w:szCs w:val="28"/>
              </w:rPr>
            </w:pPr>
            <w:r>
              <w:rPr>
                <w:rFonts w:hint="eastAsia" w:ascii="微软雅黑" w:hAnsi="微软雅黑" w:eastAsia="微软雅黑" w:cs="微软雅黑"/>
                <w:b/>
                <w:color w:val="000000"/>
                <w:kern w:val="0"/>
                <w:sz w:val="28"/>
                <w:szCs w:val="28"/>
                <w:lang w:bidi="ar"/>
              </w:rPr>
              <w:t>招生计划</w:t>
            </w:r>
          </w:p>
        </w:tc>
        <w:tc>
          <w:tcPr>
            <w:tcW w:w="1393"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cs="微软雅黑"/>
                <w:b/>
                <w:color w:val="000000"/>
                <w:kern w:val="0"/>
                <w:sz w:val="28"/>
                <w:szCs w:val="28"/>
                <w:lang w:bidi="ar"/>
              </w:rPr>
            </w:pPr>
            <w:r>
              <w:rPr>
                <w:rFonts w:ascii="微软雅黑" w:hAnsi="微软雅黑" w:eastAsia="微软雅黑" w:cs="微软雅黑"/>
                <w:b/>
                <w:color w:val="000000"/>
                <w:kern w:val="0"/>
                <w:sz w:val="28"/>
                <w:szCs w:val="28"/>
                <w:lang w:bidi="ar"/>
              </w:rPr>
              <w:t>推免生</w:t>
            </w:r>
          </w:p>
        </w:tc>
        <w:tc>
          <w:tcPr>
            <w:tcW w:w="130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cs="微软雅黑"/>
                <w:b/>
                <w:color w:val="000000"/>
                <w:kern w:val="0"/>
                <w:sz w:val="28"/>
                <w:szCs w:val="28"/>
                <w:lang w:bidi="ar"/>
              </w:rPr>
            </w:pPr>
            <w:r>
              <w:rPr>
                <w:rFonts w:ascii="微软雅黑" w:hAnsi="微软雅黑" w:eastAsia="微软雅黑" w:cs="微软雅黑"/>
                <w:b/>
                <w:color w:val="000000"/>
                <w:kern w:val="0"/>
                <w:sz w:val="28"/>
                <w:szCs w:val="28"/>
                <w:lang w:bidi="ar"/>
              </w:rPr>
              <w:t>一志愿</w:t>
            </w:r>
          </w:p>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cs="微软雅黑"/>
                <w:b/>
                <w:color w:val="000000"/>
                <w:kern w:val="0"/>
                <w:sz w:val="28"/>
                <w:szCs w:val="28"/>
                <w:lang w:bidi="ar"/>
              </w:rPr>
            </w:pPr>
            <w:r>
              <w:rPr>
                <w:rFonts w:ascii="微软雅黑" w:hAnsi="微软雅黑" w:eastAsia="微软雅黑" w:cs="微软雅黑"/>
                <w:b/>
                <w:color w:val="000000"/>
                <w:kern w:val="0"/>
                <w:sz w:val="28"/>
                <w:szCs w:val="28"/>
                <w:lang w:bidi="ar"/>
              </w:rPr>
              <w:t>上线</w:t>
            </w:r>
          </w:p>
        </w:tc>
        <w:tc>
          <w:tcPr>
            <w:tcW w:w="120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微软雅黑" w:hAnsi="微软雅黑" w:eastAsia="微软雅黑" w:cs="微软雅黑"/>
                <w:b/>
                <w:color w:val="000000"/>
                <w:kern w:val="0"/>
                <w:sz w:val="28"/>
                <w:szCs w:val="28"/>
                <w:lang w:bidi="ar"/>
              </w:rPr>
            </w:pPr>
            <w:r>
              <w:rPr>
                <w:rFonts w:hint="eastAsia" w:ascii="微软雅黑" w:hAnsi="微软雅黑" w:eastAsia="微软雅黑" w:cs="微软雅黑"/>
                <w:b/>
                <w:color w:val="000000"/>
                <w:kern w:val="0"/>
                <w:sz w:val="28"/>
                <w:szCs w:val="28"/>
                <w:lang w:bidi="ar"/>
              </w:rPr>
              <w:t>拟调剂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758"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095131</w:t>
            </w:r>
          </w:p>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sz w:val="28"/>
                <w:szCs w:val="28"/>
              </w:rPr>
              <w:t>农艺与种业</w:t>
            </w:r>
          </w:p>
        </w:tc>
        <w:tc>
          <w:tcPr>
            <w:tcW w:w="1500" w:type="dxa"/>
            <w:shd w:val="clear" w:color="auto" w:fill="FFFFFF"/>
            <w:vAlign w:val="center"/>
          </w:tcPr>
          <w:p>
            <w:pPr>
              <w:widowControl/>
              <w:adjustRightInd w:val="0"/>
              <w:snapToGrid w:val="0"/>
              <w:jc w:val="left"/>
              <w:rPr>
                <w:rFonts w:hint="default" w:ascii="仿宋" w:hAnsi="仿宋" w:eastAsia="仿宋" w:cs="仿宋"/>
                <w:color w:val="auto"/>
                <w:kern w:val="0"/>
                <w:sz w:val="24"/>
                <w:szCs w:val="24"/>
                <w:lang w:eastAsia="zh-CN"/>
              </w:rPr>
            </w:pPr>
            <w:r>
              <w:rPr>
                <w:rFonts w:hint="default" w:ascii="仿宋" w:hAnsi="仿宋" w:eastAsia="仿宋" w:cs="仿宋"/>
                <w:color w:val="auto"/>
                <w:kern w:val="0"/>
                <w:sz w:val="24"/>
                <w:szCs w:val="24"/>
                <w:lang w:eastAsia="zh-CN"/>
              </w:rPr>
              <w:t>草业</w:t>
            </w:r>
          </w:p>
        </w:tc>
        <w:tc>
          <w:tcPr>
            <w:tcW w:w="1371"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25</w:t>
            </w:r>
          </w:p>
        </w:tc>
        <w:tc>
          <w:tcPr>
            <w:tcW w:w="1393"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color w:val="000000"/>
                <w:kern w:val="0"/>
                <w:sz w:val="28"/>
                <w:szCs w:val="28"/>
                <w:lang w:bidi="ar"/>
              </w:rPr>
            </w:pPr>
            <w:r>
              <w:rPr>
                <w:rFonts w:hint="default" w:ascii="Times New Roman" w:hAnsi="Times New Roman" w:eastAsia="仿宋" w:cs="Times New Roman"/>
                <w:b w:val="0"/>
                <w:bCs/>
                <w:color w:val="000000"/>
                <w:kern w:val="0"/>
                <w:sz w:val="28"/>
                <w:szCs w:val="28"/>
                <w:lang w:bidi="ar"/>
              </w:rPr>
              <w:t>0</w:t>
            </w:r>
          </w:p>
        </w:tc>
        <w:tc>
          <w:tcPr>
            <w:tcW w:w="130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color w:val="000000"/>
                <w:kern w:val="0"/>
                <w:sz w:val="28"/>
                <w:szCs w:val="28"/>
                <w:lang w:bidi="ar"/>
              </w:rPr>
            </w:pPr>
            <w:r>
              <w:rPr>
                <w:rFonts w:hint="default" w:ascii="Times New Roman" w:hAnsi="Times New Roman" w:eastAsia="仿宋" w:cs="Times New Roman"/>
                <w:b w:val="0"/>
                <w:bCs/>
                <w:color w:val="000000"/>
                <w:kern w:val="0"/>
                <w:sz w:val="28"/>
                <w:szCs w:val="28"/>
                <w:lang w:bidi="ar"/>
              </w:rPr>
              <w:t>5</w:t>
            </w:r>
          </w:p>
        </w:tc>
        <w:tc>
          <w:tcPr>
            <w:tcW w:w="120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758" w:type="dxa"/>
            <w:shd w:val="clear" w:color="auto" w:fill="FFFFFF"/>
            <w:vAlign w:val="center"/>
          </w:tcPr>
          <w:p>
            <w:pPr>
              <w:keepNext w:val="0"/>
              <w:keepLines w:val="0"/>
              <w:pageBreakBefore w:val="0"/>
              <w:kinsoku/>
              <w:wordWrap/>
              <w:overflowPunct/>
              <w:topLinePunct w:val="0"/>
              <w:autoSpaceDE/>
              <w:autoSpaceDN/>
              <w:bidi w:val="0"/>
              <w:adjustRightInd w:val="0"/>
              <w:snapToGrid w:val="0"/>
              <w:ind w:left="630" w:hanging="840" w:hangingChars="3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095132</w:t>
            </w:r>
          </w:p>
          <w:p>
            <w:pPr>
              <w:keepNext w:val="0"/>
              <w:keepLines w:val="0"/>
              <w:pageBreakBefore w:val="0"/>
              <w:kinsoku/>
              <w:wordWrap/>
              <w:overflowPunct/>
              <w:topLinePunct w:val="0"/>
              <w:autoSpaceDE/>
              <w:autoSpaceDN/>
              <w:bidi w:val="0"/>
              <w:adjustRightInd w:val="0"/>
              <w:snapToGrid w:val="0"/>
              <w:ind w:left="630" w:hanging="840" w:hangingChars="3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资源利用</w:t>
            </w:r>
          </w:p>
          <w:p>
            <w:pPr>
              <w:keepNext w:val="0"/>
              <w:keepLines w:val="0"/>
              <w:pageBreakBefore w:val="0"/>
              <w:kinsoku/>
              <w:wordWrap/>
              <w:overflowPunct/>
              <w:topLinePunct w:val="0"/>
              <w:autoSpaceDE/>
              <w:autoSpaceDN/>
              <w:bidi w:val="0"/>
              <w:adjustRightInd w:val="0"/>
              <w:snapToGrid w:val="0"/>
              <w:ind w:left="630" w:hanging="840" w:hangingChars="3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与植物保护</w:t>
            </w:r>
          </w:p>
        </w:tc>
        <w:tc>
          <w:tcPr>
            <w:tcW w:w="1500" w:type="dxa"/>
            <w:shd w:val="clear" w:color="auto" w:fill="FFFFFF"/>
            <w:vAlign w:val="center"/>
          </w:tcPr>
          <w:p>
            <w:pPr>
              <w:widowControl/>
              <w:adjustRightInd w:val="0"/>
              <w:snapToGrid w:val="0"/>
              <w:jc w:val="left"/>
              <w:rPr>
                <w:rFonts w:hint="default" w:ascii="仿宋" w:hAnsi="仿宋" w:eastAsia="仿宋" w:cs="仿宋"/>
                <w:color w:val="auto"/>
                <w:kern w:val="0"/>
                <w:sz w:val="24"/>
                <w:szCs w:val="24"/>
                <w:lang w:eastAsia="zh-CN"/>
              </w:rPr>
            </w:pPr>
            <w:r>
              <w:rPr>
                <w:rFonts w:hint="default" w:ascii="仿宋" w:hAnsi="仿宋" w:eastAsia="仿宋" w:cs="仿宋"/>
                <w:color w:val="auto"/>
                <w:kern w:val="0"/>
                <w:sz w:val="24"/>
                <w:szCs w:val="24"/>
                <w:lang w:eastAsia="zh-CN"/>
              </w:rPr>
              <w:t>农业资源利用</w:t>
            </w:r>
          </w:p>
        </w:tc>
        <w:tc>
          <w:tcPr>
            <w:tcW w:w="1371"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47</w:t>
            </w:r>
          </w:p>
        </w:tc>
        <w:tc>
          <w:tcPr>
            <w:tcW w:w="1393"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color w:val="000000"/>
                <w:kern w:val="0"/>
                <w:sz w:val="28"/>
                <w:szCs w:val="28"/>
                <w:lang w:bidi="ar"/>
              </w:rPr>
            </w:pPr>
            <w:r>
              <w:rPr>
                <w:rFonts w:hint="default" w:ascii="Times New Roman" w:hAnsi="Times New Roman" w:eastAsia="仿宋" w:cs="Times New Roman"/>
                <w:b w:val="0"/>
                <w:bCs/>
                <w:color w:val="000000"/>
                <w:kern w:val="0"/>
                <w:sz w:val="28"/>
                <w:szCs w:val="28"/>
                <w:lang w:bidi="ar"/>
              </w:rPr>
              <w:t>0</w:t>
            </w:r>
          </w:p>
        </w:tc>
        <w:tc>
          <w:tcPr>
            <w:tcW w:w="130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color w:val="000000"/>
                <w:kern w:val="0"/>
                <w:sz w:val="28"/>
                <w:szCs w:val="28"/>
                <w:lang w:bidi="ar"/>
              </w:rPr>
            </w:pPr>
            <w:r>
              <w:rPr>
                <w:rFonts w:hint="default" w:ascii="Times New Roman" w:hAnsi="Times New Roman" w:eastAsia="仿宋" w:cs="Times New Roman"/>
                <w:b w:val="0"/>
                <w:bCs/>
                <w:color w:val="000000"/>
                <w:kern w:val="0"/>
                <w:sz w:val="28"/>
                <w:szCs w:val="28"/>
                <w:lang w:bidi="ar"/>
              </w:rPr>
              <w:t>3</w:t>
            </w:r>
          </w:p>
        </w:tc>
        <w:tc>
          <w:tcPr>
            <w:tcW w:w="120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44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758" w:type="dxa"/>
            <w:shd w:val="clear" w:color="auto" w:fill="FFFFFF"/>
            <w:vAlign w:val="center"/>
          </w:tcPr>
          <w:p>
            <w:pPr>
              <w:keepNext w:val="0"/>
              <w:keepLines w:val="0"/>
              <w:pageBreakBefore w:val="0"/>
              <w:kinsoku/>
              <w:wordWrap/>
              <w:overflowPunct/>
              <w:topLinePunct w:val="0"/>
              <w:autoSpaceDE/>
              <w:autoSpaceDN/>
              <w:bidi w:val="0"/>
              <w:adjustRightInd w:val="0"/>
              <w:snapToGrid w:val="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085700</w:t>
            </w:r>
          </w:p>
          <w:p>
            <w:pPr>
              <w:keepNext w:val="0"/>
              <w:keepLines w:val="0"/>
              <w:pageBreakBefore w:val="0"/>
              <w:kinsoku/>
              <w:wordWrap/>
              <w:overflowPunct/>
              <w:topLinePunct w:val="0"/>
              <w:autoSpaceDE/>
              <w:autoSpaceDN/>
              <w:bidi w:val="0"/>
              <w:adjustRightInd w:val="0"/>
              <w:snapToGrid w:val="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资源与环境</w:t>
            </w:r>
          </w:p>
        </w:tc>
        <w:tc>
          <w:tcPr>
            <w:tcW w:w="1500" w:type="dxa"/>
            <w:shd w:val="clear" w:color="auto" w:fill="FFFFFF"/>
            <w:vAlign w:val="center"/>
          </w:tcPr>
          <w:p>
            <w:pPr>
              <w:widowControl/>
              <w:adjustRightInd w:val="0"/>
              <w:snapToGrid w:val="0"/>
              <w:jc w:val="left"/>
              <w:rPr>
                <w:rFonts w:hint="default" w:ascii="仿宋" w:hAnsi="仿宋" w:eastAsia="仿宋" w:cs="仿宋"/>
                <w:color w:val="auto"/>
                <w:kern w:val="0"/>
                <w:sz w:val="24"/>
                <w:szCs w:val="24"/>
                <w:highlight w:val="none"/>
                <w:lang w:eastAsia="zh-CN"/>
              </w:rPr>
            </w:pPr>
            <w:r>
              <w:rPr>
                <w:rFonts w:hint="default" w:ascii="仿宋" w:hAnsi="仿宋" w:eastAsia="仿宋" w:cs="仿宋"/>
                <w:color w:val="auto"/>
                <w:kern w:val="0"/>
                <w:sz w:val="24"/>
                <w:szCs w:val="24"/>
                <w:highlight w:val="none"/>
                <w:lang w:eastAsia="zh-CN"/>
              </w:rPr>
              <w:t>不分研究方向</w:t>
            </w:r>
          </w:p>
        </w:tc>
        <w:tc>
          <w:tcPr>
            <w:tcW w:w="1371"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b w:val="0"/>
                <w:bCs/>
                <w:color w:val="000000"/>
                <w:kern w:val="0"/>
                <w:sz w:val="28"/>
                <w:szCs w:val="28"/>
                <w:highlight w:val="none"/>
                <w:lang w:val="en-US" w:eastAsia="zh-CN" w:bidi="ar"/>
              </w:rPr>
            </w:pPr>
            <w:r>
              <w:rPr>
                <w:rFonts w:hint="eastAsia" w:eastAsia="仿宋" w:cs="Times New Roman"/>
                <w:b w:val="0"/>
                <w:bCs/>
                <w:color w:val="000000"/>
                <w:kern w:val="0"/>
                <w:sz w:val="28"/>
                <w:szCs w:val="28"/>
                <w:highlight w:val="none"/>
                <w:lang w:val="en-US" w:eastAsia="zh-CN" w:bidi="ar"/>
              </w:rPr>
              <w:t>20</w:t>
            </w:r>
          </w:p>
        </w:tc>
        <w:tc>
          <w:tcPr>
            <w:tcW w:w="1393"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b w:val="0"/>
                <w:bCs/>
                <w:color w:val="000000"/>
                <w:kern w:val="0"/>
                <w:sz w:val="28"/>
                <w:szCs w:val="28"/>
                <w:highlight w:val="none"/>
                <w:lang w:eastAsia="zh-CN" w:bidi="ar"/>
              </w:rPr>
            </w:pPr>
            <w:r>
              <w:rPr>
                <w:rFonts w:hint="eastAsia" w:eastAsia="仿宋" w:cs="Times New Roman"/>
                <w:b w:val="0"/>
                <w:bCs/>
                <w:color w:val="000000"/>
                <w:kern w:val="0"/>
                <w:sz w:val="28"/>
                <w:szCs w:val="28"/>
                <w:highlight w:val="none"/>
                <w:lang w:val="en-US" w:eastAsia="zh-CN" w:bidi="ar"/>
              </w:rPr>
              <w:t>1</w:t>
            </w:r>
          </w:p>
        </w:tc>
        <w:tc>
          <w:tcPr>
            <w:tcW w:w="130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color w:val="000000"/>
                <w:kern w:val="0"/>
                <w:sz w:val="28"/>
                <w:szCs w:val="28"/>
                <w:highlight w:val="none"/>
                <w:lang w:bidi="ar"/>
              </w:rPr>
            </w:pPr>
            <w:r>
              <w:rPr>
                <w:rFonts w:hint="default" w:ascii="Times New Roman" w:hAnsi="Times New Roman" w:eastAsia="仿宋" w:cs="Times New Roman"/>
                <w:b w:val="0"/>
                <w:bCs/>
                <w:color w:val="000000"/>
                <w:kern w:val="0"/>
                <w:sz w:val="28"/>
                <w:szCs w:val="28"/>
                <w:highlight w:val="none"/>
                <w:lang w:bidi="ar"/>
              </w:rPr>
              <w:t>2</w:t>
            </w:r>
          </w:p>
        </w:tc>
        <w:tc>
          <w:tcPr>
            <w:tcW w:w="120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b w:val="0"/>
                <w:bCs/>
                <w:color w:val="000000"/>
                <w:kern w:val="0"/>
                <w:sz w:val="28"/>
                <w:szCs w:val="28"/>
                <w:highlight w:val="red"/>
                <w:lang w:val="en-US" w:eastAsia="zh-CN" w:bidi="ar"/>
              </w:rPr>
            </w:pPr>
            <w:r>
              <w:rPr>
                <w:rFonts w:hint="eastAsia" w:eastAsia="仿宋" w:cs="Times New Roman"/>
                <w:b w:val="0"/>
                <w:bCs/>
                <w:color w:val="000000"/>
                <w:kern w:val="0"/>
                <w:sz w:val="28"/>
                <w:szCs w:val="28"/>
                <w:highlight w:val="none"/>
                <w:lang w:val="en-US" w:eastAsia="zh-CN" w:bidi="ar"/>
              </w:rPr>
              <w:t>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758" w:type="dxa"/>
            <w:shd w:val="clear" w:color="auto" w:fill="FFFFFF"/>
            <w:vAlign w:val="center"/>
          </w:tcPr>
          <w:p>
            <w:pPr>
              <w:keepNext w:val="0"/>
              <w:keepLines w:val="0"/>
              <w:pageBreakBefore w:val="0"/>
              <w:kinsoku/>
              <w:wordWrap/>
              <w:overflowPunct/>
              <w:topLinePunct w:val="0"/>
              <w:autoSpaceDE/>
              <w:autoSpaceDN/>
              <w:bidi w:val="0"/>
              <w:adjustRightInd w:val="0"/>
              <w:snapToGrid w:val="0"/>
              <w:ind w:left="630" w:hanging="840" w:hangingChars="3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095136</w:t>
            </w:r>
          </w:p>
          <w:p>
            <w:pPr>
              <w:keepNext w:val="0"/>
              <w:keepLines w:val="0"/>
              <w:pageBreakBefore w:val="0"/>
              <w:kinsoku/>
              <w:wordWrap/>
              <w:overflowPunct/>
              <w:topLinePunct w:val="0"/>
              <w:autoSpaceDE/>
              <w:autoSpaceDN/>
              <w:bidi w:val="0"/>
              <w:adjustRightInd w:val="0"/>
              <w:snapToGrid w:val="0"/>
              <w:ind w:left="630" w:hanging="840" w:hangingChars="3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农业工程</w:t>
            </w:r>
          </w:p>
          <w:p>
            <w:pPr>
              <w:keepNext w:val="0"/>
              <w:keepLines w:val="0"/>
              <w:pageBreakBefore w:val="0"/>
              <w:kinsoku/>
              <w:wordWrap/>
              <w:overflowPunct/>
              <w:topLinePunct w:val="0"/>
              <w:autoSpaceDE/>
              <w:autoSpaceDN/>
              <w:bidi w:val="0"/>
              <w:adjustRightInd w:val="0"/>
              <w:snapToGrid w:val="0"/>
              <w:ind w:left="630" w:hanging="840" w:hangingChars="300"/>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与信息技术</w:t>
            </w:r>
          </w:p>
        </w:tc>
        <w:tc>
          <w:tcPr>
            <w:tcW w:w="1500" w:type="dxa"/>
            <w:shd w:val="clear" w:color="auto" w:fill="FFFFFF"/>
            <w:vAlign w:val="center"/>
          </w:tcPr>
          <w:p>
            <w:pPr>
              <w:widowControl/>
              <w:adjustRightInd w:val="0"/>
              <w:snapToGrid w:val="0"/>
              <w:jc w:val="left"/>
              <w:rPr>
                <w:rFonts w:hint="default" w:ascii="仿宋" w:hAnsi="仿宋" w:eastAsia="仿宋" w:cs="仿宋"/>
                <w:color w:val="auto"/>
                <w:kern w:val="0"/>
                <w:sz w:val="24"/>
                <w:szCs w:val="24"/>
                <w:lang w:eastAsia="zh-CN"/>
              </w:rPr>
            </w:pPr>
            <w:r>
              <w:rPr>
                <w:rFonts w:hint="default" w:ascii="仿宋" w:hAnsi="仿宋" w:eastAsia="仿宋" w:cs="仿宋"/>
                <w:color w:val="auto"/>
                <w:kern w:val="0"/>
                <w:sz w:val="24"/>
                <w:szCs w:val="24"/>
                <w:lang w:eastAsia="zh-CN"/>
              </w:rPr>
              <w:t>农业信息化</w:t>
            </w:r>
          </w:p>
        </w:tc>
        <w:tc>
          <w:tcPr>
            <w:tcW w:w="1371"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28</w:t>
            </w:r>
          </w:p>
        </w:tc>
        <w:tc>
          <w:tcPr>
            <w:tcW w:w="1393"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color w:val="000000"/>
                <w:kern w:val="0"/>
                <w:sz w:val="28"/>
                <w:szCs w:val="28"/>
                <w:lang w:bidi="ar"/>
              </w:rPr>
            </w:pPr>
            <w:r>
              <w:rPr>
                <w:rFonts w:hint="default" w:ascii="Times New Roman" w:hAnsi="Times New Roman" w:eastAsia="仿宋" w:cs="Times New Roman"/>
                <w:b w:val="0"/>
                <w:bCs/>
                <w:color w:val="000000"/>
                <w:kern w:val="0"/>
                <w:sz w:val="28"/>
                <w:szCs w:val="28"/>
                <w:lang w:bidi="ar"/>
              </w:rPr>
              <w:t>0</w:t>
            </w:r>
          </w:p>
        </w:tc>
        <w:tc>
          <w:tcPr>
            <w:tcW w:w="1300"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Times New Roman"/>
                <w:b w:val="0"/>
                <w:bCs/>
                <w:color w:val="000000"/>
                <w:kern w:val="0"/>
                <w:sz w:val="28"/>
                <w:szCs w:val="28"/>
                <w:lang w:bidi="ar"/>
              </w:rPr>
            </w:pPr>
            <w:r>
              <w:rPr>
                <w:rFonts w:hint="default" w:ascii="Times New Roman" w:hAnsi="Times New Roman" w:eastAsia="仿宋" w:cs="Times New Roman"/>
                <w:b w:val="0"/>
                <w:bCs/>
                <w:color w:val="000000"/>
                <w:kern w:val="0"/>
                <w:sz w:val="28"/>
                <w:szCs w:val="28"/>
                <w:lang w:bidi="ar"/>
              </w:rPr>
              <w:t>6</w:t>
            </w:r>
          </w:p>
        </w:tc>
        <w:tc>
          <w:tcPr>
            <w:tcW w:w="1207" w:type="dxa"/>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 w:cs="Times New Roman"/>
                <w:b w:val="0"/>
                <w:bCs/>
                <w:color w:val="000000"/>
                <w:kern w:val="0"/>
                <w:sz w:val="28"/>
                <w:szCs w:val="28"/>
                <w:lang w:val="en-US" w:eastAsia="zh-CN" w:bidi="ar"/>
              </w:rPr>
            </w:pPr>
            <w:r>
              <w:rPr>
                <w:rFonts w:hint="eastAsia" w:eastAsia="仿宋" w:cs="Times New Roman"/>
                <w:b w:val="0"/>
                <w:bCs/>
                <w:color w:val="000000"/>
                <w:kern w:val="0"/>
                <w:sz w:val="28"/>
                <w:szCs w:val="28"/>
                <w:lang w:val="en-US" w:eastAsia="zh-CN" w:bidi="ar"/>
              </w:rPr>
              <w:t>22</w:t>
            </w:r>
          </w:p>
        </w:tc>
      </w:tr>
    </w:tbl>
    <w:p>
      <w:pPr>
        <w:pStyle w:val="20"/>
        <w:spacing w:before="0" w:beforeAutospacing="0" w:after="0" w:afterAutospacing="0" w:line="60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（二）复试分数线及复试名单</w:t>
      </w:r>
    </w:p>
    <w:p>
      <w:pPr>
        <w:pStyle w:val="20"/>
        <w:spacing w:before="156" w:beforeLines="50" w:beforeAutospacing="0" w:after="0" w:afterAutospacing="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见学校研究生管理处网站发布的相关通知。复试名单见我院网站（</w:t>
      </w:r>
      <w:r>
        <w:rPr>
          <w:rFonts w:hint="eastAsia" w:ascii="Times New Roman" w:hAnsi="Times New Roman" w:eastAsia="仿宋_GB2312"/>
          <w:bCs/>
          <w:sz w:val="32"/>
          <w:szCs w:val="32"/>
        </w:rPr>
        <w:t>http://chxy.xjau.edu.cn/</w:t>
      </w:r>
      <w:r>
        <w:rPr>
          <w:rFonts w:hint="eastAsia" w:ascii="仿宋_GB2312" w:hAnsi="仿宋_GB2312" w:eastAsia="仿宋_GB2312" w:cs="仿宋_GB2312"/>
          <w:sz w:val="32"/>
          <w:szCs w:val="32"/>
        </w:rPr>
        <w:t>）。</w:t>
      </w:r>
    </w:p>
    <w:p>
      <w:pPr>
        <w:pStyle w:val="20"/>
        <w:numPr>
          <w:ilvl w:val="0"/>
          <w:numId w:val="1"/>
        </w:numPr>
        <w:spacing w:before="0" w:beforeAutospacing="0" w:after="0" w:afterAutospacing="0" w:line="600" w:lineRule="exact"/>
        <w:outlineLvl w:val="0"/>
        <w:rPr>
          <w:rFonts w:ascii="黑体" w:hAnsi="黑体" w:eastAsia="黑体" w:cs="黑体"/>
          <w:color w:val="auto"/>
          <w:sz w:val="32"/>
          <w:szCs w:val="32"/>
        </w:rPr>
      </w:pPr>
      <w:r>
        <w:rPr>
          <w:rFonts w:hint="eastAsia" w:ascii="黑体" w:hAnsi="黑体" w:eastAsia="黑体" w:cs="黑体"/>
          <w:color w:val="auto"/>
          <w:sz w:val="32"/>
          <w:szCs w:val="32"/>
        </w:rPr>
        <w:t>复试资格审查</w:t>
      </w:r>
    </w:p>
    <w:p>
      <w:pPr>
        <w:pStyle w:val="20"/>
        <w:spacing w:before="0" w:beforeAutospacing="0" w:after="0" w:afterAutospacing="0" w:line="60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（一）审查材料</w:t>
      </w:r>
    </w:p>
    <w:p>
      <w:pPr>
        <w:pStyle w:val="2"/>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复试期间学院与考生逐一签订《诚信复试承诺书》，确保提交材料真实有效、复试全程恪守诚信。对考生本人的以下材料进行资格审查：</w:t>
      </w:r>
    </w:p>
    <w:p>
      <w:pPr>
        <w:numPr>
          <w:ilvl w:val="0"/>
          <w:numId w:val="3"/>
        </w:numPr>
        <w:spacing w:line="560" w:lineRule="exact"/>
        <w:ind w:firstLine="640"/>
        <w:rPr>
          <w:rFonts w:eastAsia="仿宋_GB2312"/>
          <w:sz w:val="32"/>
          <w:szCs w:val="32"/>
        </w:rPr>
      </w:pPr>
      <w:r>
        <w:rPr>
          <w:rFonts w:hint="eastAsia" w:eastAsia="仿宋_GB2312"/>
          <w:sz w:val="32"/>
          <w:szCs w:val="32"/>
        </w:rPr>
        <w:t>初试准考证；</w:t>
      </w:r>
    </w:p>
    <w:p>
      <w:pPr>
        <w:numPr>
          <w:ilvl w:val="0"/>
          <w:numId w:val="3"/>
        </w:numPr>
        <w:spacing w:line="560" w:lineRule="exact"/>
        <w:ind w:firstLine="640"/>
        <w:rPr>
          <w:rFonts w:ascii="仿宋_GB2312" w:hAnsi="仿宋_GB2312" w:eastAsia="仿宋_GB2312" w:cs="仿宋_GB2312"/>
          <w:sz w:val="32"/>
          <w:szCs w:val="32"/>
        </w:rPr>
      </w:pPr>
      <w:r>
        <w:rPr>
          <w:rFonts w:hint="eastAsia" w:eastAsia="仿宋_GB2312"/>
          <w:sz w:val="32"/>
          <w:szCs w:val="32"/>
        </w:rPr>
        <w:t>第二代</w:t>
      </w:r>
      <w:r>
        <w:rPr>
          <w:rFonts w:eastAsia="仿宋_GB2312"/>
          <w:sz w:val="32"/>
          <w:szCs w:val="32"/>
        </w:rPr>
        <w:t>居民身份证</w:t>
      </w:r>
      <w:r>
        <w:rPr>
          <w:rFonts w:hint="eastAsia" w:ascii="仿宋_GB2312" w:hAnsi="仿宋_GB2312" w:eastAsia="仿宋_GB2312" w:cs="仿宋_GB2312"/>
          <w:sz w:val="32"/>
          <w:szCs w:val="32"/>
        </w:rPr>
        <w:t>（正反面）</w:t>
      </w:r>
      <w:r>
        <w:rPr>
          <w:rFonts w:hint="eastAsia" w:ascii="仿宋_GB2312" w:hAnsi="仿宋_GB2312" w:eastAsia="仿宋_GB2312" w:cs="仿宋_GB2312"/>
          <w:sz w:val="32"/>
          <w:szCs w:val="32"/>
          <w:lang w:eastAsia="zh-CN"/>
        </w:rPr>
        <w:t>；</w:t>
      </w:r>
    </w:p>
    <w:p>
      <w:pPr>
        <w:numPr>
          <w:ilvl w:val="0"/>
          <w:numId w:val="3"/>
        </w:numPr>
        <w:spacing w:line="560" w:lineRule="exact"/>
        <w:ind w:firstLine="640"/>
        <w:rPr>
          <w:rFonts w:eastAsia="仿宋_GB2312"/>
          <w:sz w:val="32"/>
          <w:szCs w:val="32"/>
        </w:rPr>
      </w:pPr>
      <w:r>
        <w:rPr>
          <w:rFonts w:hint="eastAsia" w:ascii="仿宋_GB2312" w:hAnsi="仿宋_GB2312" w:eastAsia="仿宋_GB2312" w:cs="仿宋_GB2312"/>
          <w:sz w:val="32"/>
          <w:szCs w:val="32"/>
        </w:rPr>
        <w:t>应届生提供在有效期内的《教育部学籍在线验证报告》、学生证（照片页和注册页）</w:t>
      </w:r>
      <w:r>
        <w:rPr>
          <w:rFonts w:hint="eastAsia" w:ascii="仿宋_GB2312" w:hAnsi="仿宋_GB2312" w:eastAsia="仿宋_GB2312" w:cs="仿宋_GB2312"/>
          <w:sz w:val="32"/>
          <w:szCs w:val="32"/>
          <w:lang w:eastAsia="zh-CN"/>
        </w:rPr>
        <w:t>；</w:t>
      </w:r>
    </w:p>
    <w:p>
      <w:pPr>
        <w:numPr>
          <w:ilvl w:val="0"/>
          <w:numId w:val="3"/>
        </w:numPr>
        <w:spacing w:line="560" w:lineRule="exact"/>
        <w:ind w:firstLine="640"/>
        <w:rPr>
          <w:rFonts w:eastAsia="仿宋_GB2312"/>
          <w:sz w:val="32"/>
          <w:szCs w:val="32"/>
        </w:rPr>
      </w:pPr>
      <w:r>
        <w:rPr>
          <w:rFonts w:hint="eastAsia" w:ascii="仿宋_GB2312" w:hAnsi="仿宋_GB2312" w:eastAsia="仿宋_GB2312" w:cs="仿宋_GB2312"/>
          <w:sz w:val="32"/>
          <w:szCs w:val="32"/>
        </w:rPr>
        <w:t>往届生提供在有效期内的《教育部学历证书电子注册备案表》（2002年以前毕业的提供《中国高等学历认证报告》）、毕业证书和学位证书（如有）</w:t>
      </w:r>
      <w:r>
        <w:rPr>
          <w:rFonts w:hint="eastAsia" w:ascii="仿宋_GB2312" w:hAnsi="仿宋_GB2312" w:eastAsia="仿宋_GB2312" w:cs="仿宋_GB2312"/>
          <w:sz w:val="32"/>
          <w:szCs w:val="32"/>
          <w:lang w:eastAsia="zh-CN"/>
        </w:rPr>
        <w:t>；</w:t>
      </w:r>
    </w:p>
    <w:p>
      <w:pPr>
        <w:numPr>
          <w:ilvl w:val="0"/>
          <w:numId w:val="3"/>
        </w:numPr>
        <w:spacing w:line="560" w:lineRule="exact"/>
        <w:ind w:firstLine="640"/>
        <w:rPr>
          <w:rFonts w:eastAsia="仿宋_GB2312"/>
          <w:sz w:val="32"/>
          <w:szCs w:val="32"/>
        </w:rPr>
      </w:pPr>
      <w:r>
        <w:rPr>
          <w:rFonts w:hint="eastAsia" w:eastAsia="仿宋_GB2312"/>
          <w:sz w:val="32"/>
          <w:szCs w:val="32"/>
        </w:rPr>
        <w:t>留学生提供《国（境）外学历学位认证书》</w:t>
      </w:r>
      <w:r>
        <w:rPr>
          <w:rFonts w:hint="eastAsia" w:eastAsia="仿宋_GB2312"/>
          <w:sz w:val="32"/>
          <w:szCs w:val="32"/>
          <w:lang w:eastAsia="zh-CN"/>
        </w:rPr>
        <w:t>；</w:t>
      </w:r>
    </w:p>
    <w:p>
      <w:pPr>
        <w:numPr>
          <w:ilvl w:val="0"/>
          <w:numId w:val="3"/>
        </w:numPr>
        <w:spacing w:line="560" w:lineRule="exact"/>
        <w:ind w:firstLine="640"/>
      </w:pPr>
      <w:r>
        <w:rPr>
          <w:rFonts w:eastAsia="仿宋_GB2312"/>
          <w:sz w:val="32"/>
          <w:szCs w:val="32"/>
        </w:rPr>
        <w:t>享受少数民族照顾政策的历届考生须提供户口本复印件（主页和本人页）、社保证明及定向就业协议书；</w:t>
      </w:r>
    </w:p>
    <w:p>
      <w:pPr>
        <w:numPr>
          <w:ilvl w:val="0"/>
          <w:numId w:val="3"/>
        </w:numPr>
        <w:spacing w:line="560" w:lineRule="exact"/>
        <w:ind w:firstLine="640"/>
        <w:rPr>
          <w:rFonts w:eastAsia="仿宋_GB2312"/>
          <w:sz w:val="32"/>
          <w:szCs w:val="32"/>
        </w:rPr>
      </w:pPr>
      <w:r>
        <w:rPr>
          <w:rFonts w:eastAsia="仿宋_GB2312"/>
          <w:sz w:val="32"/>
          <w:szCs w:val="32"/>
        </w:rPr>
        <w:t>大学期间成绩单，需要加盖学校教务部门或者档案管理部门公章；</w:t>
      </w:r>
    </w:p>
    <w:p>
      <w:pPr>
        <w:numPr>
          <w:ilvl w:val="0"/>
          <w:numId w:val="3"/>
        </w:numPr>
        <w:spacing w:line="560" w:lineRule="exact"/>
        <w:ind w:firstLine="640"/>
        <w:rPr>
          <w:rFonts w:eastAsia="仿宋_GB2312"/>
          <w:sz w:val="32"/>
          <w:szCs w:val="32"/>
        </w:rPr>
      </w:pPr>
      <w:r>
        <w:rPr>
          <w:rFonts w:eastAsia="仿宋_GB2312"/>
          <w:sz w:val="32"/>
          <w:szCs w:val="32"/>
        </w:rPr>
        <w:t>《新疆农业大学研究生招生思想政治品德考核表》（</w:t>
      </w:r>
      <w:r>
        <w:rPr>
          <w:rFonts w:hint="eastAsia" w:eastAsia="仿宋_GB2312"/>
          <w:sz w:val="32"/>
          <w:szCs w:val="32"/>
          <w:lang w:eastAsia="zh-CN"/>
        </w:rPr>
        <w:t>可登陆新疆农业大学研究生管理处网站下载</w:t>
      </w:r>
      <w:r>
        <w:rPr>
          <w:rFonts w:eastAsia="仿宋_GB2312"/>
          <w:sz w:val="32"/>
          <w:szCs w:val="32"/>
        </w:rPr>
        <w:t>）；</w:t>
      </w:r>
    </w:p>
    <w:p>
      <w:pPr>
        <w:numPr>
          <w:ilvl w:val="0"/>
          <w:numId w:val="3"/>
        </w:numPr>
        <w:spacing w:line="560" w:lineRule="exact"/>
        <w:ind w:firstLine="640"/>
        <w:rPr>
          <w:rFonts w:eastAsia="仿宋_GB2312"/>
          <w:sz w:val="32"/>
          <w:szCs w:val="32"/>
        </w:rPr>
      </w:pPr>
      <w:r>
        <w:rPr>
          <w:rFonts w:eastAsia="仿宋_GB2312"/>
          <w:sz w:val="32"/>
          <w:szCs w:val="32"/>
        </w:rPr>
        <w:t>其他材料（非必需材料）：英语四级或六级证书</w:t>
      </w:r>
      <w:r>
        <w:rPr>
          <w:rFonts w:hint="eastAsia" w:eastAsia="仿宋_GB2312"/>
          <w:sz w:val="32"/>
          <w:szCs w:val="32"/>
        </w:rPr>
        <w:t>、</w:t>
      </w:r>
      <w:r>
        <w:rPr>
          <w:rFonts w:eastAsia="仿宋_GB2312"/>
          <w:sz w:val="32"/>
          <w:szCs w:val="32"/>
        </w:rPr>
        <w:t>MHK证书、本科毕业论文、专家推荐信、获奖证书、科研成果等考生认为能体现或证明本人学业水平、学术能力的材料。</w:t>
      </w:r>
    </w:p>
    <w:p>
      <w:pPr>
        <w:pStyle w:val="20"/>
        <w:spacing w:before="0" w:beforeAutospacing="0" w:after="0" w:afterAutospacing="0" w:line="60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（二）材料提交方式</w:t>
      </w:r>
    </w:p>
    <w:p>
      <w:pPr>
        <w:pStyle w:val="20"/>
        <w:spacing w:before="0" w:beforeAutospacing="0" w:after="0" w:afterAutospacing="0" w:line="600" w:lineRule="exact"/>
        <w:ind w:firstLine="560" w:firstLineChars="175"/>
        <w:rPr>
          <w:rFonts w:ascii="仿宋_GB2312" w:hAnsi="仿宋_GB2312" w:eastAsia="仿宋_GB2312" w:cs="仿宋_GB2312"/>
          <w:b/>
          <w:color w:val="auto"/>
          <w:kern w:val="2"/>
          <w:sz w:val="32"/>
          <w:szCs w:val="32"/>
          <w:highlight w:val="yellow"/>
        </w:rPr>
      </w:pPr>
      <w:r>
        <w:rPr>
          <w:rFonts w:hint="eastAsia" w:ascii="Times New Roman" w:hAnsi="Times New Roman" w:eastAsia="仿宋_GB2312"/>
          <w:color w:val="auto"/>
          <w:kern w:val="2"/>
          <w:sz w:val="32"/>
          <w:szCs w:val="32"/>
          <w:highlight w:val="none"/>
        </w:rPr>
        <w:t>复试材料需要按照要求在学信网招生远程面试系统中上传。</w:t>
      </w:r>
    </w:p>
    <w:p>
      <w:pPr>
        <w:pStyle w:val="20"/>
        <w:spacing w:before="0" w:beforeAutospacing="0" w:after="0" w:afterAutospacing="0" w:line="60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（三）提交日期</w:t>
      </w:r>
    </w:p>
    <w:p>
      <w:pPr>
        <w:pStyle w:val="20"/>
        <w:spacing w:before="0" w:beforeAutospacing="0" w:after="0" w:afterAutospacing="0" w:line="600" w:lineRule="exact"/>
        <w:ind w:firstLine="640" w:firstLineChars="200"/>
        <w:rPr>
          <w:rFonts w:ascii="Times New Roman" w:hAnsi="Times New Roman" w:eastAsia="仿宋_GB2312"/>
          <w:color w:val="auto"/>
          <w:kern w:val="2"/>
          <w:sz w:val="32"/>
          <w:szCs w:val="32"/>
        </w:rPr>
      </w:pPr>
      <w:r>
        <w:rPr>
          <w:rFonts w:ascii="Times New Roman" w:hAnsi="Times New Roman" w:eastAsia="仿宋_GB2312"/>
          <w:color w:val="auto"/>
          <w:sz w:val="32"/>
          <w:szCs w:val="32"/>
        </w:rPr>
        <w:t>1．</w:t>
      </w:r>
      <w:r>
        <w:rPr>
          <w:rFonts w:hint="eastAsia" w:ascii="仿宋_GB2312" w:hAnsi="仿宋_GB2312" w:eastAsia="仿宋_GB2312" w:cs="仿宋_GB2312"/>
          <w:sz w:val="32"/>
          <w:szCs w:val="32"/>
        </w:rPr>
        <w:t>一志愿上线考生提交时</w:t>
      </w:r>
      <w:r>
        <w:rPr>
          <w:rFonts w:hint="eastAsia" w:ascii="仿宋_GB2312" w:hAnsi="仿宋_GB2312" w:eastAsia="仿宋_GB2312" w:cs="仿宋_GB2312"/>
          <w:sz w:val="32"/>
          <w:szCs w:val="32"/>
          <w:highlight w:val="none"/>
        </w:rPr>
        <w:t>间：2021年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12:00</w:t>
      </w:r>
      <w:r>
        <w:rPr>
          <w:rFonts w:hint="eastAsia" w:ascii="仿宋_GB2312" w:hAnsi="仿宋_GB2312" w:eastAsia="仿宋_GB2312" w:cs="仿宋_GB2312"/>
          <w:sz w:val="32"/>
          <w:szCs w:val="32"/>
          <w:highlight w:val="none"/>
          <w:lang w:eastAsia="zh-CN"/>
        </w:rPr>
        <w:t>前</w:t>
      </w:r>
      <w:r>
        <w:rPr>
          <w:rFonts w:hint="eastAsia" w:ascii="Times New Roman" w:hAnsi="Times New Roman" w:eastAsia="仿宋_GB2312"/>
          <w:color w:val="auto"/>
          <w:kern w:val="2"/>
          <w:sz w:val="32"/>
          <w:szCs w:val="32"/>
        </w:rPr>
        <w:t>。</w:t>
      </w:r>
    </w:p>
    <w:p>
      <w:pPr>
        <w:pStyle w:val="20"/>
        <w:spacing w:before="0" w:beforeAutospacing="0" w:after="0" w:afterAutospacing="0" w:line="600" w:lineRule="exact"/>
        <w:ind w:firstLine="640" w:firstLineChars="200"/>
        <w:rPr>
          <w:rFonts w:ascii="Times New Roman" w:hAnsi="Times New Roman" w:eastAsia="仿宋_GB2312"/>
          <w:color w:val="auto"/>
          <w:kern w:val="2"/>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kern w:val="2"/>
          <w:sz w:val="32"/>
          <w:szCs w:val="32"/>
        </w:rPr>
        <w:t>调剂考生提交时间：另行通知。</w:t>
      </w:r>
    </w:p>
    <w:p>
      <w:pPr>
        <w:pStyle w:val="20"/>
        <w:numPr>
          <w:ilvl w:val="0"/>
          <w:numId w:val="1"/>
        </w:numPr>
        <w:spacing w:before="0" w:beforeAutospacing="0" w:after="0" w:afterAutospacing="0" w:line="600" w:lineRule="exact"/>
        <w:outlineLvl w:val="0"/>
        <w:rPr>
          <w:rFonts w:ascii="黑体" w:hAnsi="黑体" w:eastAsia="黑体" w:cs="黑体"/>
          <w:color w:val="auto"/>
          <w:sz w:val="32"/>
          <w:szCs w:val="32"/>
        </w:rPr>
      </w:pPr>
      <w:r>
        <w:rPr>
          <w:rFonts w:hint="eastAsia" w:ascii="黑体" w:hAnsi="黑体" w:eastAsia="黑体" w:cs="黑体"/>
          <w:color w:val="auto"/>
          <w:sz w:val="32"/>
          <w:szCs w:val="32"/>
        </w:rPr>
        <w:t>复试内容及方式</w:t>
      </w:r>
    </w:p>
    <w:p>
      <w:pPr>
        <w:pStyle w:val="20"/>
        <w:numPr>
          <w:ilvl w:val="0"/>
          <w:numId w:val="4"/>
        </w:numPr>
        <w:spacing w:before="0" w:beforeAutospacing="0" w:after="0" w:afterAutospacing="0" w:line="60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复试方式</w:t>
      </w:r>
    </w:p>
    <w:p>
      <w:pPr>
        <w:pStyle w:val="20"/>
        <w:spacing w:before="0" w:beforeAutospacing="0" w:after="0" w:afterAutospacing="0"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2021年我校硕士研究生复试录取工作全部采用网络远程复试形式。我校使用学信网“招生远程面试系统”进行复试，考生需登录学信网（https://bm.chsi.com.cn/ycms/stu/），仔细阅读“考生操作手册”和“设备要求及操作指南”，按要求准备复试设备和复试空间。考生如存在无法解决的困难，应及时向报考学院提出申请。</w:t>
      </w:r>
    </w:p>
    <w:p>
      <w:pPr>
        <w:pStyle w:val="20"/>
        <w:spacing w:before="0" w:beforeAutospacing="0" w:after="0" w:afterAutospacing="0" w:line="600" w:lineRule="exact"/>
        <w:ind w:firstLine="640"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rPr>
        <w:t>复试</w:t>
      </w:r>
      <w:r>
        <w:rPr>
          <w:rFonts w:eastAsia="仿宋_GB2312"/>
          <w:color w:val="auto"/>
          <w:sz w:val="32"/>
          <w:szCs w:val="32"/>
          <w:highlight w:val="none"/>
        </w:rPr>
        <w:t>流程</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 xml:space="preserve"> </w:t>
      </w:r>
    </w:p>
    <w:p>
      <w:pPr>
        <w:pStyle w:val="20"/>
        <w:numPr>
          <w:numId w:val="0"/>
        </w:numPr>
        <w:spacing w:before="0" w:beforeAutospacing="0" w:after="0" w:afterAutospacing="0" w:line="600" w:lineRule="exact"/>
        <w:ind w:firstLine="640" w:firstLineChars="200"/>
        <w:rPr>
          <w:rFonts w:hint="eastAsia" w:eastAsia="仿宋_GB2312"/>
          <w:color w:val="auto"/>
          <w:sz w:val="32"/>
          <w:szCs w:val="32"/>
          <w:highlight w:val="none"/>
        </w:rPr>
      </w:pPr>
      <w:r>
        <w:rPr>
          <w:rFonts w:hint="eastAsia" w:ascii="Times New Roman" w:hAnsi="Times New Roman" w:eastAsia="仿宋_GB2312"/>
          <w:color w:val="auto"/>
          <w:sz w:val="32"/>
          <w:szCs w:val="32"/>
          <w:lang w:val="en-US" w:eastAsia="zh-CN"/>
        </w:rPr>
        <w:t>1.</w:t>
      </w:r>
      <w:r>
        <w:rPr>
          <w:rFonts w:hint="eastAsia" w:eastAsia="仿宋_GB2312"/>
          <w:color w:val="auto"/>
          <w:sz w:val="32"/>
          <w:szCs w:val="32"/>
          <w:highlight w:val="none"/>
        </w:rPr>
        <w:t>复试</w:t>
      </w:r>
      <w:r>
        <w:rPr>
          <w:rFonts w:eastAsia="仿宋_GB2312"/>
          <w:color w:val="auto"/>
          <w:sz w:val="32"/>
          <w:szCs w:val="32"/>
          <w:highlight w:val="none"/>
        </w:rPr>
        <w:t>前</w:t>
      </w:r>
      <w:r>
        <w:rPr>
          <w:rFonts w:hint="eastAsia" w:eastAsia="仿宋_GB2312"/>
          <w:color w:val="auto"/>
          <w:sz w:val="32"/>
          <w:szCs w:val="32"/>
          <w:highlight w:val="none"/>
          <w:lang w:val="en-US" w:eastAsia="zh-CN"/>
        </w:rPr>
        <w:t>2</w:t>
      </w:r>
      <w:r>
        <w:rPr>
          <w:rFonts w:eastAsia="仿宋_GB2312"/>
          <w:color w:val="auto"/>
          <w:sz w:val="32"/>
          <w:szCs w:val="32"/>
          <w:highlight w:val="none"/>
        </w:rPr>
        <w:t>天进行资格审查</w:t>
      </w:r>
      <w:r>
        <w:rPr>
          <w:rFonts w:hint="eastAsia" w:eastAsia="仿宋_GB2312"/>
          <w:color w:val="auto"/>
          <w:sz w:val="32"/>
          <w:szCs w:val="32"/>
          <w:highlight w:val="none"/>
          <w:lang w:eastAsia="zh-CN"/>
        </w:rPr>
        <w:t>，获取复试资格；</w:t>
      </w:r>
    </w:p>
    <w:p>
      <w:pPr>
        <w:pStyle w:val="20"/>
        <w:numPr>
          <w:numId w:val="0"/>
        </w:numPr>
        <w:spacing w:before="0" w:beforeAutospacing="0" w:after="0" w:afterAutospacing="0" w:line="600" w:lineRule="exact"/>
        <w:ind w:firstLine="640" w:firstLineChars="200"/>
        <w:rPr>
          <w:rFonts w:hint="eastAsia" w:eastAsia="仿宋_GB2312"/>
          <w:color w:val="auto"/>
          <w:sz w:val="32"/>
          <w:szCs w:val="32"/>
          <w:highlight w:val="none"/>
        </w:rPr>
      </w:pPr>
      <w:r>
        <w:rPr>
          <w:rFonts w:hint="eastAsia" w:ascii="Times New Roman" w:hAnsi="Times New Roman" w:eastAsia="仿宋_GB2312"/>
          <w:color w:val="auto"/>
          <w:sz w:val="32"/>
          <w:szCs w:val="32"/>
          <w:lang w:val="en-US" w:eastAsia="zh-CN"/>
        </w:rPr>
        <w:t>2.</w:t>
      </w:r>
      <w:r>
        <w:rPr>
          <w:rFonts w:eastAsia="仿宋_GB2312"/>
          <w:color w:val="auto"/>
          <w:sz w:val="32"/>
          <w:szCs w:val="32"/>
          <w:highlight w:val="none"/>
        </w:rPr>
        <w:t>复试前</w:t>
      </w:r>
      <w:r>
        <w:rPr>
          <w:rFonts w:hint="eastAsia" w:eastAsia="仿宋_GB2312"/>
          <w:color w:val="auto"/>
          <w:sz w:val="32"/>
          <w:szCs w:val="32"/>
          <w:highlight w:val="none"/>
          <w:lang w:val="en-US" w:eastAsia="zh-CN"/>
        </w:rPr>
        <w:t>1</w:t>
      </w:r>
      <w:r>
        <w:rPr>
          <w:rFonts w:eastAsia="仿宋_GB2312"/>
          <w:color w:val="auto"/>
          <w:sz w:val="32"/>
          <w:szCs w:val="32"/>
          <w:highlight w:val="none"/>
        </w:rPr>
        <w:t>天</w:t>
      </w:r>
      <w:r>
        <w:rPr>
          <w:rFonts w:hint="eastAsia" w:ascii="仿宋_GB2312" w:hAnsi="仿宋_GB2312" w:eastAsia="仿宋_GB2312" w:cs="仿宋_GB2312"/>
          <w:sz w:val="32"/>
          <w:szCs w:val="32"/>
          <w:highlight w:val="none"/>
          <w:lang w:val="en-US" w:eastAsia="zh-CN"/>
        </w:rPr>
        <w:t>联系参加复试考生，进行“</w:t>
      </w:r>
      <w:r>
        <w:rPr>
          <w:rFonts w:ascii="Times New Roman" w:hAnsi="Times New Roman" w:eastAsia="仿宋_GB2312"/>
          <w:color w:val="auto"/>
          <w:sz w:val="32"/>
          <w:szCs w:val="32"/>
          <w:highlight w:val="none"/>
        </w:rPr>
        <w:t>招生远程面试系统</w:t>
      </w:r>
      <w:r>
        <w:rPr>
          <w:rFonts w:hint="eastAsia" w:ascii="仿宋_GB2312" w:hAnsi="仿宋_GB2312" w:eastAsia="仿宋_GB2312" w:cs="仿宋_GB2312"/>
          <w:sz w:val="32"/>
          <w:szCs w:val="32"/>
          <w:highlight w:val="none"/>
          <w:lang w:val="en-US" w:eastAsia="zh-CN"/>
        </w:rPr>
        <w:t>”相关操作演练，调试机位，缴纳考试费用，检查</w:t>
      </w:r>
      <w:r>
        <w:rPr>
          <w:rFonts w:hint="default" w:ascii="Times New Roman" w:hAnsi="Times New Roman" w:eastAsia="仿宋_GB2312" w:cs="Times New Roman"/>
          <w:color w:val="auto"/>
          <w:sz w:val="32"/>
          <w:szCs w:val="32"/>
          <w:highlight w:val="none"/>
          <w:shd w:val="clear" w:color="auto" w:fill="auto"/>
          <w:lang w:val="en-US" w:eastAsia="zh-CN"/>
        </w:rPr>
        <w:t>复试设备和复试空间</w:t>
      </w:r>
      <w:r>
        <w:rPr>
          <w:rFonts w:hint="eastAsia" w:ascii="Times New Roman" w:hAnsi="Times New Roman" w:eastAsia="仿宋_GB2312" w:cs="Times New Roman"/>
          <w:color w:val="auto"/>
          <w:sz w:val="32"/>
          <w:szCs w:val="32"/>
          <w:highlight w:val="none"/>
          <w:shd w:val="clear" w:color="auto" w:fill="auto"/>
          <w:lang w:val="en-US" w:eastAsia="zh-CN"/>
        </w:rPr>
        <w:t>是否符合要求，保障</w:t>
      </w:r>
      <w:r>
        <w:rPr>
          <w:rFonts w:hint="eastAsia" w:ascii="仿宋_GB2312" w:hAnsi="仿宋_GB2312" w:eastAsia="仿宋_GB2312" w:cs="仿宋_GB2312"/>
          <w:sz w:val="32"/>
          <w:szCs w:val="32"/>
          <w:highlight w:val="none"/>
          <w:lang w:val="en-US" w:eastAsia="zh-CN"/>
        </w:rPr>
        <w:t>网络畅通；</w:t>
      </w:r>
    </w:p>
    <w:p>
      <w:pPr>
        <w:pStyle w:val="20"/>
        <w:numPr>
          <w:numId w:val="0"/>
        </w:numPr>
        <w:spacing w:before="0" w:beforeAutospacing="0" w:after="0" w:afterAutospacing="0" w:line="600" w:lineRule="exact"/>
        <w:ind w:firstLine="640" w:firstLineChars="200"/>
        <w:rPr>
          <w:rFonts w:hint="eastAsia" w:eastAsia="仿宋_GB2312"/>
          <w:color w:val="auto"/>
          <w:sz w:val="32"/>
          <w:szCs w:val="32"/>
          <w:highlight w:val="none"/>
        </w:rPr>
      </w:pPr>
      <w:r>
        <w:rPr>
          <w:rFonts w:hint="eastAsia" w:ascii="Times New Roman" w:hAnsi="Times New Roman" w:eastAsia="仿宋_GB2312"/>
          <w:color w:val="auto"/>
          <w:sz w:val="32"/>
          <w:szCs w:val="32"/>
          <w:lang w:val="en-US" w:eastAsia="zh-CN"/>
        </w:rPr>
        <w:t>3.</w:t>
      </w:r>
      <w:r>
        <w:rPr>
          <w:rFonts w:hint="eastAsia" w:eastAsia="仿宋_GB2312"/>
          <w:color w:val="auto"/>
          <w:sz w:val="32"/>
          <w:szCs w:val="32"/>
          <w:highlight w:val="none"/>
          <w:lang w:eastAsia="zh-CN"/>
        </w:rPr>
        <w:t>复试开始前</w:t>
      </w:r>
      <w:r>
        <w:rPr>
          <w:rFonts w:hint="eastAsia" w:eastAsia="仿宋_GB2312"/>
          <w:color w:val="auto"/>
          <w:sz w:val="32"/>
          <w:szCs w:val="32"/>
          <w:highlight w:val="none"/>
          <w:lang w:val="en-US" w:eastAsia="zh-CN"/>
        </w:rPr>
        <w:t>1小时</w:t>
      </w:r>
      <w:r>
        <w:rPr>
          <w:rFonts w:hint="eastAsia" w:eastAsia="仿宋_GB2312"/>
          <w:color w:val="auto"/>
          <w:sz w:val="32"/>
          <w:szCs w:val="32"/>
          <w:highlight w:val="none"/>
          <w:lang w:eastAsia="zh-CN"/>
        </w:rPr>
        <w:t>，按照系统随机产生的复试顺序，提前</w:t>
      </w:r>
      <w:r>
        <w:rPr>
          <w:rFonts w:hint="eastAsia" w:ascii="仿宋_GB2312" w:hAnsi="仿宋_GB2312" w:eastAsia="仿宋_GB2312" w:cs="仿宋_GB2312"/>
          <w:sz w:val="32"/>
          <w:szCs w:val="32"/>
          <w:highlight w:val="none"/>
          <w:lang w:val="en-US" w:eastAsia="zh-CN"/>
        </w:rPr>
        <w:t>进入“</w:t>
      </w:r>
      <w:r>
        <w:rPr>
          <w:rFonts w:ascii="Times New Roman" w:hAnsi="Times New Roman" w:eastAsia="仿宋_GB2312"/>
          <w:color w:val="auto"/>
          <w:sz w:val="32"/>
          <w:szCs w:val="32"/>
          <w:highlight w:val="none"/>
        </w:rPr>
        <w:t>招生远程面试系统</w:t>
      </w:r>
      <w:r>
        <w:rPr>
          <w:rFonts w:hint="eastAsia" w:ascii="仿宋_GB2312" w:hAnsi="仿宋_GB2312" w:eastAsia="仿宋_GB2312" w:cs="仿宋_GB2312"/>
          <w:sz w:val="32"/>
          <w:szCs w:val="32"/>
          <w:highlight w:val="none"/>
          <w:lang w:val="en-US" w:eastAsia="zh-CN"/>
        </w:rPr>
        <w:t>”考生界面，按照相关提示进行操作，等待邀请进入复试环节。</w:t>
      </w:r>
    </w:p>
    <w:p>
      <w:pPr>
        <w:pStyle w:val="20"/>
        <w:numPr>
          <w:numId w:val="0"/>
        </w:numPr>
        <w:spacing w:before="0" w:beforeAutospacing="0" w:after="0" w:afterAutospacing="0" w:line="600" w:lineRule="exact"/>
        <w:ind w:firstLine="640" w:firstLineChars="200"/>
        <w:rPr>
          <w:rFonts w:hint="eastAsia" w:eastAsia="仿宋_GB2312"/>
          <w:color w:val="auto"/>
          <w:sz w:val="32"/>
          <w:szCs w:val="32"/>
          <w:highlight w:val="none"/>
        </w:rPr>
      </w:pPr>
      <w:r>
        <w:rPr>
          <w:rFonts w:hint="eastAsia" w:ascii="Times New Roman" w:hAnsi="Times New Roman" w:eastAsia="仿宋_GB2312"/>
          <w:color w:val="auto"/>
          <w:sz w:val="32"/>
          <w:szCs w:val="32"/>
          <w:lang w:val="en-US" w:eastAsia="zh-CN"/>
        </w:rPr>
        <w:t>4.</w:t>
      </w:r>
      <w:r>
        <w:rPr>
          <w:rFonts w:hint="eastAsia" w:eastAsia="仿宋_GB2312"/>
          <w:color w:val="auto"/>
          <w:sz w:val="32"/>
          <w:szCs w:val="32"/>
          <w:highlight w:val="none"/>
          <w:lang w:eastAsia="zh-CN"/>
        </w:rPr>
        <w:t>需</w:t>
      </w:r>
      <w:r>
        <w:rPr>
          <w:rFonts w:eastAsia="仿宋_GB2312"/>
          <w:color w:val="auto"/>
          <w:sz w:val="32"/>
          <w:szCs w:val="32"/>
          <w:highlight w:val="none"/>
        </w:rPr>
        <w:t>加试</w:t>
      </w:r>
      <w:r>
        <w:rPr>
          <w:rFonts w:hint="eastAsia" w:eastAsia="仿宋_GB2312"/>
          <w:color w:val="auto"/>
          <w:sz w:val="32"/>
          <w:szCs w:val="32"/>
          <w:highlight w:val="none"/>
          <w:lang w:eastAsia="zh-CN"/>
        </w:rPr>
        <w:t>的考生，</w:t>
      </w:r>
      <w:r>
        <w:rPr>
          <w:rFonts w:hint="eastAsia" w:eastAsia="仿宋_GB2312"/>
          <w:color w:val="auto"/>
          <w:sz w:val="32"/>
          <w:szCs w:val="32"/>
          <w:highlight w:val="none"/>
        </w:rPr>
        <w:t>复试</w:t>
      </w:r>
      <w:r>
        <w:rPr>
          <w:rFonts w:hint="eastAsia" w:eastAsia="仿宋_GB2312"/>
          <w:color w:val="auto"/>
          <w:sz w:val="32"/>
          <w:szCs w:val="32"/>
          <w:highlight w:val="none"/>
          <w:lang w:eastAsia="zh-CN"/>
        </w:rPr>
        <w:t>环节完成后，随即进行加试</w:t>
      </w:r>
      <w:r>
        <w:rPr>
          <w:rFonts w:eastAsia="仿宋_GB2312"/>
          <w:color w:val="auto"/>
          <w:sz w:val="32"/>
          <w:szCs w:val="32"/>
          <w:highlight w:val="none"/>
        </w:rPr>
        <w:t>考试</w:t>
      </w:r>
      <w:r>
        <w:rPr>
          <w:rFonts w:hint="eastAsia" w:eastAsia="仿宋_GB2312"/>
          <w:color w:val="auto"/>
          <w:sz w:val="32"/>
          <w:szCs w:val="32"/>
          <w:highlight w:val="none"/>
          <w:lang w:eastAsia="zh-CN"/>
        </w:rPr>
        <w:t>。</w:t>
      </w:r>
    </w:p>
    <w:p>
      <w:pPr>
        <w:pStyle w:val="20"/>
        <w:numPr>
          <w:numId w:val="0"/>
        </w:numPr>
        <w:spacing w:before="0" w:beforeAutospacing="0" w:after="0" w:afterAutospacing="0" w:line="600" w:lineRule="exact"/>
        <w:ind w:firstLine="640" w:firstLineChars="200"/>
        <w:rPr>
          <w:rFonts w:hint="eastAsia" w:eastAsia="仿宋_GB2312"/>
          <w:color w:val="auto"/>
          <w:sz w:val="32"/>
          <w:szCs w:val="32"/>
          <w:highlight w:val="none"/>
          <w:lang w:val="en-US" w:eastAsia="zh-CN"/>
        </w:rPr>
      </w:pPr>
      <w:r>
        <w:rPr>
          <w:rFonts w:hint="eastAsia" w:ascii="Times New Roman" w:hAnsi="Times New Roman" w:eastAsia="仿宋_GB2312"/>
          <w:color w:val="auto"/>
          <w:sz w:val="32"/>
          <w:szCs w:val="32"/>
          <w:lang w:val="en-US" w:eastAsia="zh-CN"/>
        </w:rPr>
        <w:t>5.</w:t>
      </w:r>
      <w:r>
        <w:rPr>
          <w:rFonts w:hint="eastAsia" w:eastAsia="仿宋_GB2312"/>
          <w:color w:val="auto"/>
          <w:sz w:val="32"/>
          <w:szCs w:val="32"/>
          <w:highlight w:val="none"/>
          <w:lang w:val="en-US" w:eastAsia="zh-CN"/>
        </w:rPr>
        <w:t>所有复试环节完成后，结束面试，退出系统。</w:t>
      </w:r>
    </w:p>
    <w:p>
      <w:pPr>
        <w:pStyle w:val="20"/>
        <w:numPr>
          <w:numId w:val="0"/>
        </w:numPr>
        <w:spacing w:before="0" w:beforeAutospacing="0" w:after="0" w:afterAutospacing="0" w:line="600" w:lineRule="exact"/>
        <w:ind w:firstLine="640" w:firstLineChars="200"/>
        <w:rPr>
          <w:rFonts w:hint="default" w:eastAsia="仿宋_GB2312"/>
          <w:color w:val="auto"/>
          <w:sz w:val="32"/>
          <w:szCs w:val="32"/>
          <w:highlight w:val="none"/>
          <w:lang w:val="en-US" w:eastAsia="zh-CN"/>
        </w:rPr>
      </w:pPr>
      <w:r>
        <w:rPr>
          <w:rFonts w:hint="eastAsia" w:ascii="Times New Roman" w:hAnsi="Times New Roman" w:eastAsia="仿宋_GB2312"/>
          <w:color w:val="auto"/>
          <w:sz w:val="32"/>
          <w:szCs w:val="32"/>
          <w:lang w:val="en-US" w:eastAsia="zh-CN"/>
        </w:rPr>
        <w:t>6.</w:t>
      </w:r>
      <w:r>
        <w:rPr>
          <w:rFonts w:hint="eastAsia" w:eastAsia="仿宋_GB2312"/>
          <w:color w:val="auto"/>
          <w:sz w:val="32"/>
          <w:szCs w:val="32"/>
          <w:highlight w:val="none"/>
          <w:lang w:val="en-US" w:eastAsia="zh-CN"/>
        </w:rPr>
        <w:t>复试方式</w:t>
      </w:r>
    </w:p>
    <w:p>
      <w:pPr>
        <w:pStyle w:val="20"/>
        <w:numPr>
          <w:ilvl w:val="0"/>
          <w:numId w:val="0"/>
        </w:numPr>
        <w:spacing w:before="0" w:beforeAutospacing="0" w:after="0" w:afterAutospacing="0" w:line="600" w:lineRule="exact"/>
        <w:ind w:firstLine="640" w:firstLineChars="200"/>
        <w:rPr>
          <w:rFonts w:hint="eastAsia" w:eastAsia="仿宋_GB2312" w:cs="Times New Roman"/>
          <w:color w:val="auto"/>
          <w:sz w:val="32"/>
          <w:szCs w:val="32"/>
          <w:highlight w:val="red"/>
          <w:lang w:eastAsia="zh-CN"/>
        </w:rPr>
      </w:pPr>
      <w:r>
        <w:rPr>
          <w:rFonts w:hint="eastAsia" w:ascii="Times New Roman" w:hAnsi="Times New Roman" w:eastAsia="仿宋_GB2312"/>
          <w:color w:val="auto"/>
          <w:sz w:val="32"/>
          <w:szCs w:val="32"/>
          <w:lang w:val="en-US" w:eastAsia="zh-CN"/>
        </w:rPr>
        <w:t>（1）</w:t>
      </w:r>
      <w:r>
        <w:rPr>
          <w:rFonts w:hint="eastAsia" w:eastAsia="仿宋_GB2312" w:cs="Times New Roman"/>
          <w:color w:val="auto"/>
          <w:sz w:val="32"/>
          <w:szCs w:val="32"/>
          <w:highlight w:val="none"/>
          <w:lang w:eastAsia="zh-CN"/>
        </w:rPr>
        <w:t>校内考生：由我院统一提供复试场地，并组织考生来学院指定待考区、应考区进行网络远程复试。考生自行准备必要的文具。</w:t>
      </w:r>
      <w:r>
        <w:rPr>
          <w:rFonts w:hint="eastAsia" w:eastAsia="仿宋_GB2312"/>
          <w:color w:val="auto"/>
          <w:sz w:val="32"/>
          <w:szCs w:val="32"/>
          <w:highlight w:val="none"/>
          <w:lang w:val="en-US" w:eastAsia="zh-CN"/>
        </w:rPr>
        <w:t>复试结束后，立即离开复试场地。</w:t>
      </w:r>
    </w:p>
    <w:p>
      <w:pPr>
        <w:pStyle w:val="20"/>
        <w:numPr>
          <w:ilvl w:val="0"/>
          <w:numId w:val="0"/>
        </w:numPr>
        <w:spacing w:before="0" w:beforeAutospacing="0" w:after="0" w:afterAutospacing="0" w:line="600" w:lineRule="exact"/>
        <w:ind w:firstLine="640" w:firstLineChars="200"/>
        <w:rPr>
          <w:rFonts w:hint="eastAsia" w:eastAsia="仿宋_GB2312" w:cs="Times New Roman"/>
          <w:color w:val="auto"/>
          <w:sz w:val="32"/>
          <w:szCs w:val="32"/>
          <w:highlight w:val="none"/>
          <w:lang w:eastAsia="zh-CN"/>
        </w:rPr>
      </w:pPr>
      <w:r>
        <w:rPr>
          <w:rFonts w:hint="eastAsia" w:ascii="Times New Roman" w:hAnsi="Times New Roman" w:eastAsia="仿宋_GB2312"/>
          <w:color w:val="auto"/>
          <w:sz w:val="32"/>
          <w:szCs w:val="32"/>
          <w:lang w:val="en-US" w:eastAsia="zh-CN"/>
        </w:rPr>
        <w:t>（2）</w:t>
      </w:r>
      <w:r>
        <w:rPr>
          <w:rFonts w:hint="eastAsia" w:eastAsia="仿宋_GB2312" w:cs="Times New Roman"/>
          <w:color w:val="auto"/>
          <w:sz w:val="32"/>
          <w:szCs w:val="32"/>
          <w:highlight w:val="none"/>
          <w:lang w:eastAsia="zh-CN"/>
        </w:rPr>
        <w:t>校外考生：需提前准备好相对独立的复试空间，准备两台视频终端设备（建议一台笔记本电脑，一部手机，摄像头和麦克</w:t>
      </w:r>
      <w:r>
        <w:rPr>
          <w:rFonts w:hint="eastAsia" w:eastAsia="仿宋_GB2312" w:cs="Times New Roman"/>
          <w:color w:val="auto"/>
          <w:sz w:val="32"/>
          <w:szCs w:val="32"/>
          <w:highlight w:val="none"/>
          <w:lang w:val="en-US" w:eastAsia="zh-CN"/>
        </w:rPr>
        <w:t>风</w:t>
      </w:r>
      <w:r>
        <w:rPr>
          <w:rFonts w:hint="eastAsia" w:eastAsia="仿宋_GB2312" w:cs="Times New Roman"/>
          <w:color w:val="auto"/>
          <w:sz w:val="32"/>
          <w:szCs w:val="32"/>
          <w:highlight w:val="none"/>
          <w:lang w:eastAsia="zh-CN"/>
        </w:rPr>
        <w:t>正常），确保两台设备正常联网，网络通畅并准备必要文具。</w:t>
      </w:r>
    </w:p>
    <w:p>
      <w:pPr>
        <w:pStyle w:val="20"/>
        <w:numPr>
          <w:ilvl w:val="0"/>
          <w:numId w:val="4"/>
        </w:numPr>
        <w:spacing w:before="0" w:beforeAutospacing="0" w:after="0" w:afterAutospacing="0" w:line="60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复试内容</w:t>
      </w:r>
    </w:p>
    <w:p>
      <w:pPr>
        <w:pStyle w:val="20"/>
        <w:spacing w:before="0" w:beforeAutospacing="0" w:after="0" w:afterAutospacing="0"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复试科目（含加试科目）考核内容均以面试形式进行。</w:t>
      </w:r>
    </w:p>
    <w:p>
      <w:pPr>
        <w:pStyle w:val="2"/>
        <w:spacing w:line="600" w:lineRule="exact"/>
        <w:ind w:firstLine="640" w:firstLineChars="200"/>
        <w:jc w:val="both"/>
        <w:rPr>
          <w:rFonts w:ascii="仿宋_GB2312" w:hAnsi="仿宋_GB2312" w:eastAsia="仿宋_GB2312" w:cs="仿宋_GB2312"/>
          <w:sz w:val="32"/>
          <w:szCs w:val="32"/>
        </w:rPr>
      </w:pPr>
      <w:r>
        <w:rPr>
          <w:rFonts w:ascii="Times New Roman" w:hAnsi="Times New Roman" w:eastAsia="仿宋_GB2312"/>
          <w:sz w:val="32"/>
          <w:szCs w:val="32"/>
        </w:rPr>
        <w:t>考试内容以综合性、开放性的能力型试题为主</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包括政治素质和道德品质考核、综合素质能力考核、外语水平测试、专业课考核（新疆农业大学2021年硕士研究生招生考试专业目录公布的复试科目），以及加试（招生简章规定的专业或</w:t>
      </w:r>
      <w:r>
        <w:rPr>
          <w:rFonts w:hint="eastAsia" w:ascii="仿宋_GB2312" w:hAnsi="仿宋_GB2312" w:eastAsia="仿宋_GB2312" w:cs="仿宋_GB2312"/>
          <w:sz w:val="32"/>
          <w:szCs w:val="32"/>
          <w:highlight w:val="none"/>
        </w:rPr>
        <w:t>考生）</w:t>
      </w:r>
      <w:r>
        <w:rPr>
          <w:rFonts w:hint="eastAsia" w:ascii="仿宋_GB2312" w:hAnsi="仿宋_GB2312" w:eastAsia="仿宋_GB2312" w:cs="仿宋_GB2312"/>
          <w:sz w:val="32"/>
          <w:szCs w:val="32"/>
        </w:rPr>
        <w:t>共五个方面。还将通过考生大学学习成绩单、毕业论文、科研成果、专家推荐信等补充材料，加强对考生既往学业、一贯表现、科研能力、综合素质和思想品德等情况的全面考查。</w:t>
      </w:r>
    </w:p>
    <w:p>
      <w:pPr>
        <w:pStyle w:val="20"/>
        <w:spacing w:before="0" w:beforeAutospacing="0" w:after="0" w:afterAutospacing="0" w:line="600" w:lineRule="exact"/>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复试满分100分，复试总成绩低于60分者不予录取。每位考生复试时间一般不少于25分钟。复试内容</w:t>
      </w:r>
      <w:r>
        <w:rPr>
          <w:rFonts w:hint="eastAsia" w:ascii="仿宋_GB2312" w:hAnsi="仿宋_GB2312" w:eastAsia="仿宋_GB2312" w:cs="仿宋_GB2312"/>
          <w:sz w:val="32"/>
          <w:szCs w:val="32"/>
          <w:lang w:eastAsia="zh-CN"/>
        </w:rPr>
        <w:t>中分项以复试小组成员评定成绩的平均值进行计算。</w:t>
      </w:r>
    </w:p>
    <w:p>
      <w:pPr>
        <w:pStyle w:val="2"/>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主要包含以下几方面：</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1.思想政治素质和道德品质考核（不计入复试总成绩）</w:t>
      </w:r>
      <w:r>
        <w:rPr>
          <w:rFonts w:hint="eastAsia" w:ascii="仿宋_GB2312" w:hAnsi="仿宋_GB2312" w:eastAsia="仿宋_GB2312" w:cs="仿宋_GB2312"/>
          <w:color w:val="000000"/>
          <w:sz w:val="32"/>
          <w:szCs w:val="32"/>
          <w:lang w:val="en-US" w:eastAsia="zh-CN"/>
        </w:rPr>
        <w:t>,满分100分</w:t>
      </w:r>
      <w:r>
        <w:rPr>
          <w:rFonts w:hint="eastAsia" w:ascii="仿宋_GB2312" w:hAnsi="仿宋_GB2312" w:eastAsia="仿宋_GB2312" w:cs="仿宋_GB2312"/>
          <w:color w:val="000000"/>
          <w:sz w:val="32"/>
          <w:szCs w:val="32"/>
        </w:rPr>
        <w:t>。主要考核考生的政治态度、思想表现、道德品质、遵纪守法和诚实守信等几个方面。网络远程复试过程中诚信复试将作为该项考核的重要内容，一旦发现有材料作假、替考作弊等行为，该项考核不合格。该项考核不计分，但考核不合格者不予录取。</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2.英语听说能力测评（占复试总成绩的20%）</w:t>
      </w:r>
      <w:r>
        <w:rPr>
          <w:rFonts w:hint="eastAsia" w:ascii="仿宋_GB2312" w:hAnsi="仿宋_GB2312" w:eastAsia="仿宋_GB2312" w:cs="仿宋_GB2312"/>
          <w:color w:val="000000"/>
          <w:sz w:val="32"/>
          <w:szCs w:val="32"/>
          <w:lang w:eastAsia="zh-CN"/>
        </w:rPr>
        <w:t>，满分</w:t>
      </w:r>
      <w:r>
        <w:rPr>
          <w:rFonts w:hint="eastAsia" w:ascii="仿宋_GB2312" w:hAnsi="仿宋_GB2312" w:eastAsia="仿宋_GB2312" w:cs="仿宋_GB2312"/>
          <w:color w:val="000000"/>
          <w:sz w:val="32"/>
          <w:szCs w:val="32"/>
          <w:lang w:val="en-US" w:eastAsia="zh-CN"/>
        </w:rPr>
        <w:t>100分</w:t>
      </w:r>
      <w:r>
        <w:rPr>
          <w:rFonts w:hint="eastAsia" w:ascii="仿宋_GB2312" w:hAnsi="仿宋_GB2312" w:eastAsia="仿宋_GB2312" w:cs="仿宋_GB2312"/>
          <w:color w:val="000000"/>
          <w:sz w:val="32"/>
          <w:szCs w:val="32"/>
        </w:rPr>
        <w:t>。重点检测考生外语听力水平及口语表达能力。可采取抽题朗读后作答、评委提问考生回答等方式，每名考生考核时间一般不少于5分钟。</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3.综合能力考察（占复试总成绩的40%）</w:t>
      </w:r>
      <w:r>
        <w:rPr>
          <w:rFonts w:hint="eastAsia" w:ascii="仿宋_GB2312" w:hAnsi="仿宋_GB2312" w:eastAsia="仿宋_GB2312" w:cs="仿宋_GB2312"/>
          <w:color w:val="000000"/>
          <w:sz w:val="32"/>
          <w:szCs w:val="32"/>
          <w:lang w:eastAsia="zh-CN"/>
        </w:rPr>
        <w:t>，满分</w:t>
      </w:r>
      <w:r>
        <w:rPr>
          <w:rFonts w:hint="eastAsia" w:ascii="仿宋_GB2312" w:hAnsi="仿宋_GB2312" w:eastAsia="仿宋_GB2312" w:cs="仿宋_GB2312"/>
          <w:color w:val="000000"/>
          <w:sz w:val="32"/>
          <w:szCs w:val="32"/>
          <w:lang w:val="en-US" w:eastAsia="zh-CN"/>
        </w:rPr>
        <w:t>100分</w:t>
      </w:r>
      <w:r>
        <w:rPr>
          <w:rFonts w:hint="eastAsia" w:ascii="仿宋_GB2312" w:hAnsi="仿宋_GB2312" w:eastAsia="仿宋_GB2312" w:cs="仿宋_GB2312"/>
          <w:color w:val="000000"/>
          <w:sz w:val="32"/>
          <w:szCs w:val="32"/>
        </w:rPr>
        <w:t>。重点考察考生综合应用专业知识的能力、分析问题的能力、科研创新潜质、沟通表达能力、心理承受能力等内容，每名考生考核时间一般不少于10分钟。</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4.专业课考核（占复试总成绩的40%）</w:t>
      </w:r>
      <w:r>
        <w:rPr>
          <w:rFonts w:hint="eastAsia" w:ascii="仿宋_GB2312" w:hAnsi="仿宋_GB2312" w:eastAsia="仿宋_GB2312" w:cs="仿宋_GB2312"/>
          <w:color w:val="000000"/>
          <w:sz w:val="32"/>
          <w:szCs w:val="32"/>
          <w:lang w:eastAsia="zh-CN"/>
        </w:rPr>
        <w:t>，满分</w:t>
      </w:r>
      <w:r>
        <w:rPr>
          <w:rFonts w:hint="eastAsia" w:ascii="仿宋_GB2312" w:hAnsi="仿宋_GB2312" w:eastAsia="仿宋_GB2312" w:cs="仿宋_GB2312"/>
          <w:color w:val="000000"/>
          <w:sz w:val="32"/>
          <w:szCs w:val="32"/>
          <w:lang w:val="en-US" w:eastAsia="zh-CN"/>
        </w:rPr>
        <w:t>100分</w:t>
      </w:r>
      <w:r>
        <w:rPr>
          <w:rFonts w:hint="eastAsia" w:ascii="仿宋_GB2312" w:hAnsi="仿宋_GB2312" w:eastAsia="仿宋_GB2312" w:cs="仿宋_GB2312"/>
          <w:color w:val="000000"/>
          <w:sz w:val="32"/>
          <w:szCs w:val="32"/>
        </w:rPr>
        <w:t>。专业课考核由学院按科目做好题库建设、保密等工作，题库试题供考生随机抽取并作答。每名考生考核时间一般不少于10分钟。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olor w:val="auto"/>
          <w:sz w:val="32"/>
          <w:szCs w:val="32"/>
          <w:highlight w:val="green"/>
          <w:lang w:eastAsia="zh-CN"/>
        </w:rPr>
      </w:pPr>
      <w:r>
        <w:rPr>
          <w:rFonts w:hint="eastAsia" w:ascii="仿宋_GB2312" w:hAnsi="仿宋_GB2312" w:eastAsia="仿宋_GB2312" w:cs="仿宋_GB2312"/>
          <w:color w:val="000000"/>
          <w:sz w:val="32"/>
          <w:szCs w:val="32"/>
        </w:rPr>
        <w:t>5.加试。该考核成绩计入专业课考核成绩中；以同等学力参加复试的考生、成人教育应届本科毕业生以及复试时尚未取得本科毕业证书的自考和网络教育考生，</w:t>
      </w:r>
      <w:r>
        <w:rPr>
          <w:rFonts w:hint="eastAsia" w:ascii="仿宋_GB2312" w:hAnsi="仿宋_GB2312" w:eastAsia="仿宋_GB2312" w:cs="仿宋_GB2312"/>
          <w:color w:val="000000"/>
          <w:sz w:val="32"/>
          <w:szCs w:val="32"/>
          <w:lang w:eastAsia="zh-CN"/>
        </w:rPr>
        <w:t>以及跨专业者</w:t>
      </w:r>
      <w:r>
        <w:rPr>
          <w:rFonts w:hint="eastAsia" w:ascii="仿宋_GB2312" w:hAnsi="仿宋_GB2312" w:eastAsia="仿宋_GB2312" w:cs="仿宋_GB2312"/>
          <w:color w:val="000000"/>
          <w:sz w:val="32"/>
          <w:szCs w:val="32"/>
        </w:rPr>
        <w:t>须在复试中加试与报考专业相关的两门本科主干课程，该项考核不计入复试总成绩，但考核不合格（即折算为百分制低于60分）者不予录取</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auto"/>
          <w:sz w:val="32"/>
          <w:szCs w:val="32"/>
          <w:highlight w:val="none"/>
        </w:rPr>
        <w:t>加试</w:t>
      </w:r>
      <w:r>
        <w:rPr>
          <w:rFonts w:hint="eastAsia" w:ascii="仿宋_GB2312" w:hAnsi="仿宋_GB2312" w:eastAsia="仿宋_GB2312" w:cs="仿宋_GB2312"/>
          <w:color w:val="auto"/>
          <w:sz w:val="32"/>
          <w:szCs w:val="32"/>
          <w:highlight w:val="none"/>
          <w:lang w:eastAsia="zh-CN"/>
        </w:rPr>
        <w:t>时间</w:t>
      </w:r>
      <w:r>
        <w:rPr>
          <w:rFonts w:hint="eastAsia" w:ascii="Times New Roman" w:hAnsi="Times New Roman" w:eastAsia="仿宋_GB2312"/>
          <w:color w:val="auto"/>
          <w:sz w:val="32"/>
          <w:szCs w:val="32"/>
          <w:highlight w:val="none"/>
        </w:rPr>
        <w:t>不少于10分钟。</w:t>
      </w:r>
    </w:p>
    <w:p>
      <w:pPr>
        <w:pStyle w:val="20"/>
        <w:spacing w:before="0" w:beforeAutospacing="0" w:after="0" w:afterAutospacing="0"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学院复试小组认为有必要时，经学校研究生复试录取工作领导小组批准，可对相关考生再次复试。</w:t>
      </w:r>
    </w:p>
    <w:p>
      <w:pPr>
        <w:pStyle w:val="20"/>
        <w:numPr>
          <w:ilvl w:val="0"/>
          <w:numId w:val="4"/>
        </w:numPr>
        <w:spacing w:before="0" w:beforeAutospacing="0" w:after="0" w:afterAutospacing="0" w:line="60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复试时间</w:t>
      </w:r>
      <w:r>
        <w:rPr>
          <w:rFonts w:hint="eastAsia" w:ascii="楷体" w:hAnsi="楷体" w:eastAsia="楷体" w:cs="楷体"/>
          <w:sz w:val="32"/>
          <w:szCs w:val="32"/>
          <w:lang w:eastAsia="zh-CN"/>
        </w:rPr>
        <w:t>及比例</w:t>
      </w:r>
    </w:p>
    <w:p>
      <w:pPr>
        <w:pStyle w:val="20"/>
        <w:spacing w:before="0" w:beforeAutospacing="0" w:after="0" w:afterAutospacing="0" w:line="600" w:lineRule="exact"/>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复试采取差额形式，差额比例为</w:t>
      </w:r>
      <w:r>
        <w:rPr>
          <w:rFonts w:hint="eastAsia" w:ascii="仿宋_GB2312" w:hAnsi="仿宋_GB2312" w:eastAsia="仿宋_GB2312" w:cs="仿宋_GB2312"/>
          <w:sz w:val="32"/>
          <w:szCs w:val="32"/>
          <w:lang w:val="en-US" w:eastAsia="zh-CN"/>
        </w:rPr>
        <w:t>150%。</w:t>
      </w:r>
    </w:p>
    <w:p>
      <w:pPr>
        <w:pStyle w:val="2"/>
        <w:spacing w:line="600" w:lineRule="exact"/>
        <w:ind w:firstLine="640" w:firstLineChars="200"/>
        <w:jc w:val="both"/>
        <w:rPr>
          <w:rFonts w:ascii="Times New Roman" w:hAnsi="Times New Roman" w:eastAsia="仿宋_GB2312"/>
          <w:i w:val="0"/>
          <w:iCs w:val="0"/>
          <w:sz w:val="32"/>
          <w:szCs w:val="32"/>
          <w:highlight w:val="none"/>
        </w:rPr>
      </w:pPr>
      <w:r>
        <w:rPr>
          <w:rFonts w:hint="eastAsia" w:ascii="Times New Roman" w:hAnsi="Times New Roman" w:eastAsia="仿宋_GB2312"/>
          <w:sz w:val="32"/>
          <w:szCs w:val="32"/>
        </w:rPr>
        <w:t>一志愿上线</w:t>
      </w:r>
      <w:r>
        <w:rPr>
          <w:rFonts w:ascii="Times New Roman" w:hAnsi="Times New Roman" w:eastAsia="仿宋_GB2312"/>
          <w:sz w:val="32"/>
          <w:szCs w:val="32"/>
        </w:rPr>
        <w:t>考生复试</w:t>
      </w:r>
      <w:r>
        <w:rPr>
          <w:rFonts w:hint="eastAsia" w:ascii="Times New Roman" w:hAnsi="Times New Roman" w:eastAsia="仿宋_GB2312"/>
          <w:sz w:val="32"/>
          <w:szCs w:val="32"/>
        </w:rPr>
        <w:t>时间</w:t>
      </w:r>
      <w:r>
        <w:rPr>
          <w:rFonts w:hint="eastAsia" w:ascii="Times New Roman" w:hAnsi="Times New Roman" w:eastAsia="仿宋_GB2312"/>
          <w:i/>
          <w:iCs/>
          <w:sz w:val="32"/>
          <w:szCs w:val="32"/>
          <w:highlight w:val="none"/>
        </w:rPr>
        <w:t>：</w:t>
      </w:r>
      <w:r>
        <w:rPr>
          <w:rFonts w:hint="eastAsia" w:ascii="Times New Roman" w:hAnsi="Times New Roman" w:eastAsia="仿宋_GB2312"/>
          <w:i w:val="0"/>
          <w:iCs w:val="0"/>
          <w:sz w:val="32"/>
          <w:szCs w:val="32"/>
          <w:highlight w:val="none"/>
          <w:lang w:val="en-US" w:eastAsia="zh-CN"/>
        </w:rPr>
        <w:t>2021年4</w:t>
      </w:r>
      <w:r>
        <w:rPr>
          <w:rFonts w:ascii="Times New Roman" w:hAnsi="Times New Roman" w:eastAsia="仿宋_GB2312"/>
          <w:i w:val="0"/>
          <w:iCs w:val="0"/>
          <w:sz w:val="32"/>
          <w:szCs w:val="32"/>
          <w:highlight w:val="none"/>
        </w:rPr>
        <w:t>月</w:t>
      </w:r>
      <w:r>
        <w:rPr>
          <w:rFonts w:hint="eastAsia" w:ascii="Times New Roman" w:hAnsi="Times New Roman" w:eastAsia="仿宋_GB2312"/>
          <w:i w:val="0"/>
          <w:iCs w:val="0"/>
          <w:sz w:val="32"/>
          <w:szCs w:val="32"/>
          <w:highlight w:val="none"/>
          <w:lang w:val="en-US" w:eastAsia="zh-CN"/>
        </w:rPr>
        <w:t>2</w:t>
      </w:r>
      <w:r>
        <w:rPr>
          <w:rFonts w:ascii="Times New Roman" w:hAnsi="Times New Roman" w:eastAsia="仿宋_GB2312"/>
          <w:i w:val="0"/>
          <w:iCs w:val="0"/>
          <w:sz w:val="32"/>
          <w:szCs w:val="32"/>
          <w:highlight w:val="none"/>
        </w:rPr>
        <w:t>日</w:t>
      </w:r>
      <w:r>
        <w:rPr>
          <w:rFonts w:hint="eastAsia" w:ascii="Times New Roman" w:hAnsi="Times New Roman" w:eastAsia="仿宋_GB2312"/>
          <w:i w:val="0"/>
          <w:iCs w:val="0"/>
          <w:sz w:val="32"/>
          <w:szCs w:val="32"/>
          <w:highlight w:val="none"/>
        </w:rPr>
        <w:t>—</w:t>
      </w:r>
      <w:r>
        <w:rPr>
          <w:rFonts w:hint="eastAsia" w:ascii="Times New Roman" w:hAnsi="Times New Roman" w:eastAsia="仿宋_GB2312"/>
          <w:i w:val="0"/>
          <w:iCs w:val="0"/>
          <w:sz w:val="32"/>
          <w:szCs w:val="32"/>
          <w:highlight w:val="none"/>
          <w:lang w:val="en-US" w:eastAsia="zh-CN"/>
        </w:rPr>
        <w:t>4</w:t>
      </w:r>
      <w:r>
        <w:rPr>
          <w:rFonts w:ascii="Times New Roman" w:hAnsi="Times New Roman" w:eastAsia="仿宋_GB2312"/>
          <w:i w:val="0"/>
          <w:iCs w:val="0"/>
          <w:sz w:val="32"/>
          <w:szCs w:val="32"/>
          <w:highlight w:val="none"/>
        </w:rPr>
        <w:t>月</w:t>
      </w:r>
      <w:r>
        <w:rPr>
          <w:rFonts w:hint="eastAsia" w:ascii="Times New Roman" w:hAnsi="Times New Roman" w:eastAsia="仿宋_GB2312"/>
          <w:i w:val="0"/>
          <w:iCs w:val="0"/>
          <w:sz w:val="32"/>
          <w:szCs w:val="32"/>
          <w:highlight w:val="none"/>
          <w:lang w:val="en-US" w:eastAsia="zh-CN"/>
        </w:rPr>
        <w:t>8</w:t>
      </w:r>
      <w:r>
        <w:rPr>
          <w:rFonts w:ascii="Times New Roman" w:hAnsi="Times New Roman" w:eastAsia="仿宋_GB2312"/>
          <w:i w:val="0"/>
          <w:iCs w:val="0"/>
          <w:sz w:val="32"/>
          <w:szCs w:val="32"/>
          <w:highlight w:val="none"/>
        </w:rPr>
        <w:t>日</w:t>
      </w:r>
      <w:r>
        <w:rPr>
          <w:rFonts w:hint="eastAsia" w:ascii="Times New Roman" w:hAnsi="Times New Roman" w:eastAsia="仿宋_GB2312"/>
          <w:i w:val="0"/>
          <w:iCs w:val="0"/>
          <w:sz w:val="32"/>
          <w:szCs w:val="32"/>
          <w:highlight w:val="none"/>
          <w:lang w:val="en-US" w:eastAsia="zh-CN"/>
        </w:rPr>
        <w:t>24</w:t>
      </w:r>
      <w:r>
        <w:rPr>
          <w:rFonts w:hint="eastAsia" w:ascii="Times New Roman" w:hAnsi="Times New Roman" w:eastAsia="仿宋_GB2312"/>
          <w:i w:val="0"/>
          <w:iCs w:val="0"/>
          <w:sz w:val="32"/>
          <w:szCs w:val="32"/>
          <w:highlight w:val="none"/>
        </w:rPr>
        <w:t>时</w:t>
      </w:r>
      <w:r>
        <w:rPr>
          <w:rFonts w:ascii="Times New Roman" w:hAnsi="Times New Roman" w:eastAsia="仿宋_GB2312"/>
          <w:i w:val="0"/>
          <w:iCs w:val="0"/>
          <w:sz w:val="32"/>
          <w:szCs w:val="32"/>
          <w:highlight w:val="none"/>
        </w:rPr>
        <w:t>；</w:t>
      </w:r>
    </w:p>
    <w:p>
      <w:pPr>
        <w:spacing w:line="600" w:lineRule="exact"/>
        <w:jc w:val="center"/>
        <w:rPr>
          <w:b/>
          <w:bCs/>
          <w:sz w:val="28"/>
          <w:szCs w:val="28"/>
        </w:rPr>
      </w:pPr>
      <w:r>
        <w:rPr>
          <w:rFonts w:eastAsia="仿宋_GB2312"/>
          <w:b/>
          <w:bCs/>
          <w:sz w:val="28"/>
          <w:szCs w:val="28"/>
        </w:rPr>
        <w:t>表1 复试时间安排表</w:t>
      </w:r>
    </w:p>
    <w:tbl>
      <w:tblPr>
        <w:tblStyle w:val="17"/>
        <w:tblW w:w="9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322"/>
        <w:gridCol w:w="4069"/>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eastAsia="仿宋_GB2312"/>
                <w:b/>
                <w:bCs/>
                <w:sz w:val="28"/>
                <w:szCs w:val="28"/>
              </w:rPr>
            </w:pPr>
            <w:r>
              <w:rPr>
                <w:rFonts w:eastAsia="仿宋_GB2312"/>
                <w:b/>
                <w:bCs/>
                <w:sz w:val="28"/>
                <w:szCs w:val="28"/>
              </w:rPr>
              <w:t>序号</w:t>
            </w:r>
          </w:p>
        </w:tc>
        <w:tc>
          <w:tcPr>
            <w:tcW w:w="3322"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eastAsia="仿宋_GB2312"/>
                <w:b/>
                <w:bCs/>
                <w:sz w:val="28"/>
                <w:szCs w:val="28"/>
              </w:rPr>
            </w:pPr>
            <w:r>
              <w:rPr>
                <w:rFonts w:hint="eastAsia" w:eastAsia="仿宋_GB2312"/>
                <w:b/>
                <w:bCs/>
                <w:sz w:val="28"/>
                <w:szCs w:val="28"/>
              </w:rPr>
              <w:t>复试小组</w:t>
            </w:r>
          </w:p>
        </w:tc>
        <w:tc>
          <w:tcPr>
            <w:tcW w:w="4069"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eastAsia="仿宋_GB2312"/>
                <w:b/>
                <w:bCs/>
                <w:sz w:val="28"/>
                <w:szCs w:val="28"/>
              </w:rPr>
            </w:pPr>
            <w:r>
              <w:rPr>
                <w:rFonts w:eastAsia="仿宋_GB2312"/>
                <w:b/>
                <w:bCs/>
                <w:sz w:val="28"/>
                <w:szCs w:val="28"/>
              </w:rPr>
              <w:t>复试时间</w:t>
            </w:r>
          </w:p>
        </w:tc>
        <w:tc>
          <w:tcPr>
            <w:tcW w:w="165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eastAsia="仿宋_GB2312"/>
                <w:b/>
                <w:bCs/>
                <w:sz w:val="28"/>
                <w:szCs w:val="28"/>
              </w:rPr>
            </w:pPr>
            <w:r>
              <w:rPr>
                <w:rFonts w:hint="eastAsia" w:eastAsia="仿宋_GB2312"/>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8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eastAsia="仿宋_GB2312"/>
                <w:sz w:val="28"/>
                <w:szCs w:val="36"/>
              </w:rPr>
            </w:pPr>
            <w:r>
              <w:rPr>
                <w:rFonts w:eastAsia="仿宋_GB2312"/>
                <w:sz w:val="28"/>
                <w:szCs w:val="36"/>
              </w:rPr>
              <w:t>1</w:t>
            </w:r>
          </w:p>
        </w:tc>
        <w:tc>
          <w:tcPr>
            <w:tcW w:w="33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微软雅黑" w:hAnsi="微软雅黑" w:eastAsia="微软雅黑" w:cs="微软雅黑"/>
                <w:color w:val="000000"/>
                <w:szCs w:val="21"/>
              </w:rPr>
            </w:pPr>
            <w:r>
              <w:rPr>
                <w:rFonts w:hint="eastAsia" w:eastAsia="仿宋_GB2312"/>
                <w:sz w:val="28"/>
                <w:szCs w:val="36"/>
              </w:rPr>
              <w:t>生物学专业</w:t>
            </w:r>
            <w:r>
              <w:rPr>
                <w:rFonts w:eastAsia="仿宋_GB2312"/>
                <w:sz w:val="28"/>
                <w:szCs w:val="36"/>
              </w:rPr>
              <w:t>复试</w:t>
            </w:r>
            <w:r>
              <w:rPr>
                <w:rFonts w:hint="eastAsia" w:eastAsia="仿宋_GB2312"/>
                <w:sz w:val="28"/>
                <w:szCs w:val="36"/>
              </w:rPr>
              <w:t>组</w:t>
            </w:r>
          </w:p>
        </w:tc>
        <w:tc>
          <w:tcPr>
            <w:tcW w:w="4069"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sz w:val="28"/>
                <w:szCs w:val="28"/>
                <w:highlight w:val="none"/>
              </w:rPr>
            </w:pPr>
            <w:r>
              <w:rPr>
                <w:sz w:val="28"/>
                <w:szCs w:val="28"/>
                <w:highlight w:val="none"/>
              </w:rPr>
              <w:t>202</w:t>
            </w:r>
            <w:r>
              <w:rPr>
                <w:rFonts w:hint="eastAsia"/>
                <w:sz w:val="28"/>
                <w:szCs w:val="28"/>
                <w:highlight w:val="none"/>
              </w:rPr>
              <w:t>1</w:t>
            </w:r>
            <w:r>
              <w:rPr>
                <w:sz w:val="28"/>
                <w:szCs w:val="28"/>
                <w:highlight w:val="none"/>
              </w:rPr>
              <w:t>年</w:t>
            </w:r>
            <w:r>
              <w:rPr>
                <w:rFonts w:hint="eastAsia"/>
                <w:sz w:val="28"/>
                <w:szCs w:val="28"/>
                <w:highlight w:val="none"/>
                <w:lang w:val="en-US" w:eastAsia="zh-CN"/>
              </w:rPr>
              <w:t>4</w:t>
            </w:r>
            <w:r>
              <w:rPr>
                <w:sz w:val="28"/>
                <w:szCs w:val="28"/>
                <w:highlight w:val="none"/>
              </w:rPr>
              <w:t>月</w:t>
            </w:r>
            <w:r>
              <w:rPr>
                <w:rFonts w:hint="eastAsia"/>
                <w:sz w:val="28"/>
                <w:szCs w:val="28"/>
                <w:highlight w:val="none"/>
                <w:lang w:val="en-US" w:eastAsia="zh-CN"/>
              </w:rPr>
              <w:t>2</w:t>
            </w:r>
            <w:r>
              <w:rPr>
                <w:sz w:val="28"/>
                <w:szCs w:val="28"/>
                <w:highlight w:val="none"/>
              </w:rPr>
              <w:t>日</w:t>
            </w:r>
          </w:p>
          <w:p>
            <w:pPr>
              <w:pStyle w:val="2"/>
              <w:keepNext w:val="0"/>
              <w:keepLines w:val="0"/>
              <w:pageBreakBefore w:val="0"/>
              <w:kinsoku/>
              <w:wordWrap/>
              <w:overflowPunct/>
              <w:topLinePunct w:val="0"/>
              <w:autoSpaceDE/>
              <w:autoSpaceDN/>
              <w:bidi w:val="0"/>
              <w:adjustRightInd w:val="0"/>
              <w:snapToGrid w:val="0"/>
              <w:spacing w:line="240" w:lineRule="auto"/>
              <w:textAlignment w:val="auto"/>
              <w:rPr>
                <w:rFonts w:hint="eastAsia" w:eastAsia="仿宋_GB2312"/>
                <w:highlight w:val="yellow"/>
                <w:lang w:val="en-US" w:eastAsia="zh-CN"/>
              </w:rPr>
            </w:pPr>
            <w:r>
              <w:rPr>
                <w:rFonts w:hint="eastAsia"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lang w:val="en-US" w:eastAsia="zh-CN"/>
              </w:rPr>
              <w:t>1</w:t>
            </w:r>
            <w:r>
              <w:rPr>
                <w:rFonts w:ascii="Times New Roman" w:hAnsi="Times New Roman" w:eastAsia="仿宋_GB2312"/>
                <w:sz w:val="28"/>
                <w:szCs w:val="28"/>
                <w:highlight w:val="none"/>
              </w:rPr>
              <w:t>0：00</w:t>
            </w:r>
            <w:r>
              <w:rPr>
                <w:rFonts w:hint="eastAsia" w:ascii="Times New Roman" w:hAnsi="Times New Roman" w:eastAsia="仿宋_GB2312"/>
                <w:sz w:val="28"/>
                <w:szCs w:val="28"/>
                <w:highlight w:val="none"/>
                <w:lang w:val="en-US" w:eastAsia="zh-CN"/>
              </w:rPr>
              <w:t>-20：00</w:t>
            </w:r>
          </w:p>
        </w:tc>
        <w:tc>
          <w:tcPr>
            <w:tcW w:w="165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8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eastAsia="仿宋_GB2312"/>
                <w:sz w:val="28"/>
                <w:szCs w:val="36"/>
              </w:rPr>
            </w:pPr>
            <w:r>
              <w:rPr>
                <w:rFonts w:hint="eastAsia" w:eastAsia="仿宋_GB2312"/>
                <w:sz w:val="28"/>
                <w:szCs w:val="36"/>
              </w:rPr>
              <w:t>2</w:t>
            </w:r>
          </w:p>
        </w:tc>
        <w:tc>
          <w:tcPr>
            <w:tcW w:w="33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微软雅黑" w:hAnsi="微软雅黑" w:eastAsia="微软雅黑" w:cs="微软雅黑"/>
                <w:color w:val="000000"/>
                <w:szCs w:val="21"/>
              </w:rPr>
            </w:pPr>
            <w:r>
              <w:rPr>
                <w:rFonts w:hint="eastAsia" w:eastAsia="仿宋_GB2312"/>
                <w:sz w:val="28"/>
                <w:szCs w:val="36"/>
              </w:rPr>
              <w:t>农业资源与环境专业</w:t>
            </w:r>
            <w:r>
              <w:rPr>
                <w:rFonts w:eastAsia="仿宋_GB2312"/>
                <w:sz w:val="28"/>
                <w:szCs w:val="36"/>
              </w:rPr>
              <w:t>复试</w:t>
            </w:r>
            <w:r>
              <w:rPr>
                <w:rFonts w:hint="eastAsia" w:eastAsia="仿宋_GB2312"/>
                <w:sz w:val="28"/>
                <w:szCs w:val="36"/>
              </w:rPr>
              <w:t>组</w:t>
            </w:r>
          </w:p>
        </w:tc>
        <w:tc>
          <w:tcPr>
            <w:tcW w:w="4069" w:type="dxa"/>
            <w:vAlign w:val="center"/>
          </w:tcPr>
          <w:p>
            <w:pPr>
              <w:pStyle w:val="2"/>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202</w:t>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t>年</w:t>
            </w:r>
            <w:r>
              <w:rPr>
                <w:rFonts w:hint="eastAsia" w:ascii="Times New Roman" w:hAnsi="Times New Roman" w:eastAsia="仿宋_GB2312"/>
                <w:sz w:val="28"/>
                <w:szCs w:val="28"/>
                <w:highlight w:val="none"/>
                <w:lang w:val="en-US" w:eastAsia="zh-CN"/>
              </w:rPr>
              <w:t>4</w:t>
            </w:r>
            <w:r>
              <w:rPr>
                <w:rFonts w:ascii="Times New Roman" w:hAnsi="Times New Roman" w:eastAsia="仿宋_GB2312"/>
                <w:sz w:val="28"/>
                <w:szCs w:val="28"/>
                <w:highlight w:val="none"/>
              </w:rPr>
              <w:t>月</w:t>
            </w:r>
            <w:r>
              <w:rPr>
                <w:rFonts w:hint="eastAsia" w:ascii="Times New Roman" w:hAnsi="Times New Roman" w:eastAsia="仿宋_GB2312"/>
                <w:sz w:val="28"/>
                <w:szCs w:val="28"/>
                <w:highlight w:val="none"/>
                <w:lang w:val="en-US" w:eastAsia="zh-CN"/>
              </w:rPr>
              <w:t>6</w:t>
            </w:r>
            <w:r>
              <w:rPr>
                <w:rFonts w:ascii="Times New Roman" w:hAnsi="Times New Roman" w:eastAsia="仿宋_GB2312"/>
                <w:sz w:val="28"/>
                <w:szCs w:val="28"/>
                <w:highlight w:val="none"/>
              </w:rPr>
              <w:t>日</w:t>
            </w:r>
          </w:p>
          <w:p>
            <w:pPr>
              <w:pStyle w:val="2"/>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lang w:val="en-US" w:eastAsia="zh-CN"/>
              </w:rPr>
              <w:t>1</w:t>
            </w:r>
            <w:r>
              <w:rPr>
                <w:rFonts w:ascii="Times New Roman" w:hAnsi="Times New Roman" w:eastAsia="仿宋_GB2312"/>
                <w:sz w:val="28"/>
                <w:szCs w:val="28"/>
                <w:highlight w:val="none"/>
              </w:rPr>
              <w:t>0：00-</w:t>
            </w:r>
            <w:r>
              <w:rPr>
                <w:rFonts w:hint="eastAsia" w:ascii="Times New Roman" w:hAnsi="Times New Roman" w:eastAsia="仿宋_GB2312"/>
                <w:sz w:val="28"/>
                <w:szCs w:val="28"/>
                <w:highlight w:val="none"/>
                <w:lang w:val="en-US" w:eastAsia="zh-CN"/>
              </w:rPr>
              <w:t>20</w:t>
            </w:r>
            <w:r>
              <w:rPr>
                <w:rFonts w:ascii="Times New Roman" w:hAnsi="Times New Roman" w:eastAsia="仿宋_GB2312"/>
                <w:sz w:val="28"/>
                <w:szCs w:val="28"/>
                <w:highlight w:val="none"/>
              </w:rPr>
              <w:t>：00</w:t>
            </w:r>
          </w:p>
        </w:tc>
        <w:tc>
          <w:tcPr>
            <w:tcW w:w="165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eastAsia="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8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eastAsia="仿宋_GB2312"/>
                <w:sz w:val="28"/>
                <w:szCs w:val="36"/>
                <w:lang w:eastAsia="zh-CN"/>
              </w:rPr>
            </w:pPr>
            <w:r>
              <w:rPr>
                <w:rFonts w:hint="eastAsia" w:eastAsia="仿宋_GB2312"/>
                <w:sz w:val="28"/>
                <w:szCs w:val="36"/>
                <w:lang w:val="en-US" w:eastAsia="zh-CN"/>
              </w:rPr>
              <w:t>3</w:t>
            </w:r>
          </w:p>
        </w:tc>
        <w:tc>
          <w:tcPr>
            <w:tcW w:w="3322"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微软雅黑" w:hAnsi="微软雅黑" w:eastAsia="微软雅黑" w:cs="微软雅黑"/>
                <w:b/>
                <w:color w:val="000000"/>
                <w:szCs w:val="21"/>
              </w:rPr>
            </w:pPr>
            <w:r>
              <w:rPr>
                <w:rFonts w:hint="eastAsia" w:eastAsia="仿宋_GB2312"/>
                <w:sz w:val="28"/>
                <w:szCs w:val="36"/>
              </w:rPr>
              <w:t>资源利用与植物保护专业</w:t>
            </w:r>
            <w:r>
              <w:rPr>
                <w:rFonts w:eastAsia="仿宋_GB2312"/>
                <w:sz w:val="28"/>
                <w:szCs w:val="36"/>
              </w:rPr>
              <w:t>复试</w:t>
            </w:r>
            <w:r>
              <w:rPr>
                <w:rFonts w:hint="eastAsia" w:eastAsia="仿宋_GB2312"/>
                <w:sz w:val="28"/>
                <w:szCs w:val="36"/>
              </w:rPr>
              <w:t>组</w:t>
            </w:r>
          </w:p>
        </w:tc>
        <w:tc>
          <w:tcPr>
            <w:tcW w:w="4069" w:type="dxa"/>
            <w:vAlign w:val="center"/>
          </w:tcPr>
          <w:p>
            <w:pPr>
              <w:pStyle w:val="2"/>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202</w:t>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t>年</w:t>
            </w:r>
            <w:r>
              <w:rPr>
                <w:rFonts w:hint="eastAsia" w:ascii="Times New Roman" w:hAnsi="Times New Roman" w:eastAsia="仿宋_GB2312"/>
                <w:sz w:val="28"/>
                <w:szCs w:val="28"/>
                <w:highlight w:val="none"/>
                <w:lang w:val="en-US" w:eastAsia="zh-CN"/>
              </w:rPr>
              <w:t>4</w:t>
            </w:r>
            <w:r>
              <w:rPr>
                <w:rFonts w:ascii="Times New Roman" w:hAnsi="Times New Roman" w:eastAsia="仿宋_GB2312"/>
                <w:sz w:val="28"/>
                <w:szCs w:val="28"/>
                <w:highlight w:val="none"/>
              </w:rPr>
              <w:t>月</w:t>
            </w:r>
            <w:r>
              <w:rPr>
                <w:rFonts w:hint="eastAsia" w:ascii="Times New Roman" w:hAnsi="Times New Roman" w:eastAsia="仿宋_GB2312"/>
                <w:sz w:val="28"/>
                <w:szCs w:val="28"/>
                <w:highlight w:val="none"/>
                <w:lang w:val="en-US" w:eastAsia="zh-CN"/>
              </w:rPr>
              <w:t>7</w:t>
            </w:r>
            <w:r>
              <w:rPr>
                <w:rFonts w:ascii="Times New Roman" w:hAnsi="Times New Roman" w:eastAsia="仿宋_GB2312"/>
                <w:sz w:val="28"/>
                <w:szCs w:val="28"/>
                <w:highlight w:val="none"/>
              </w:rPr>
              <w:t>日</w:t>
            </w:r>
          </w:p>
          <w:p>
            <w:pPr>
              <w:pStyle w:val="2"/>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lang w:val="en-US" w:eastAsia="zh-CN"/>
              </w:rPr>
              <w:t>1</w:t>
            </w:r>
            <w:r>
              <w:rPr>
                <w:rFonts w:ascii="Times New Roman" w:hAnsi="Times New Roman" w:eastAsia="仿宋_GB2312"/>
                <w:sz w:val="28"/>
                <w:szCs w:val="28"/>
                <w:highlight w:val="none"/>
              </w:rPr>
              <w:t>0：00-</w:t>
            </w:r>
            <w:r>
              <w:rPr>
                <w:rFonts w:hint="eastAsia" w:ascii="Times New Roman" w:hAnsi="Times New Roman" w:eastAsia="仿宋_GB2312"/>
                <w:sz w:val="28"/>
                <w:szCs w:val="28"/>
                <w:highlight w:val="none"/>
                <w:lang w:val="en-US" w:eastAsia="zh-CN"/>
              </w:rPr>
              <w:t>14</w:t>
            </w:r>
            <w:r>
              <w:rPr>
                <w:rFonts w:ascii="Times New Roman" w:hAnsi="Times New Roman" w:eastAsia="仿宋_GB2312"/>
                <w:sz w:val="28"/>
                <w:szCs w:val="28"/>
                <w:highlight w:val="none"/>
              </w:rPr>
              <w:t>：00</w:t>
            </w:r>
          </w:p>
        </w:tc>
        <w:tc>
          <w:tcPr>
            <w:tcW w:w="165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eastAsia="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8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eastAsia="仿宋_GB2312"/>
                <w:sz w:val="28"/>
                <w:szCs w:val="36"/>
                <w:lang w:eastAsia="zh-CN"/>
              </w:rPr>
            </w:pPr>
            <w:r>
              <w:rPr>
                <w:rFonts w:hint="eastAsia" w:eastAsia="仿宋_GB2312"/>
                <w:sz w:val="28"/>
                <w:szCs w:val="36"/>
                <w:lang w:val="en-US" w:eastAsia="zh-CN"/>
              </w:rPr>
              <w:t>4</w:t>
            </w:r>
          </w:p>
        </w:tc>
        <w:tc>
          <w:tcPr>
            <w:tcW w:w="332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eastAsia="仿宋_GB2312"/>
                <w:sz w:val="28"/>
                <w:szCs w:val="36"/>
              </w:rPr>
            </w:pPr>
            <w:r>
              <w:rPr>
                <w:rFonts w:hint="eastAsia" w:eastAsia="仿宋_GB2312"/>
                <w:sz w:val="28"/>
                <w:szCs w:val="36"/>
              </w:rPr>
              <w:t>草学专业</w:t>
            </w:r>
            <w:r>
              <w:rPr>
                <w:rFonts w:eastAsia="仿宋_GB2312"/>
                <w:sz w:val="28"/>
                <w:szCs w:val="36"/>
              </w:rPr>
              <w:t>复试</w:t>
            </w:r>
            <w:r>
              <w:rPr>
                <w:rFonts w:hint="eastAsia" w:eastAsia="仿宋_GB2312"/>
                <w:sz w:val="28"/>
                <w:szCs w:val="36"/>
              </w:rPr>
              <w:t>组</w:t>
            </w:r>
          </w:p>
        </w:tc>
        <w:tc>
          <w:tcPr>
            <w:tcW w:w="4069" w:type="dxa"/>
            <w:vAlign w:val="center"/>
          </w:tcPr>
          <w:p>
            <w:pPr>
              <w:pStyle w:val="2"/>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202</w:t>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t>年</w:t>
            </w:r>
            <w:r>
              <w:rPr>
                <w:rFonts w:hint="eastAsia" w:ascii="Times New Roman" w:hAnsi="Times New Roman" w:eastAsia="仿宋_GB2312"/>
                <w:sz w:val="28"/>
                <w:szCs w:val="28"/>
                <w:highlight w:val="none"/>
                <w:lang w:val="en-US" w:eastAsia="zh-CN"/>
              </w:rPr>
              <w:t>4</w:t>
            </w:r>
            <w:r>
              <w:rPr>
                <w:rFonts w:ascii="Times New Roman" w:hAnsi="Times New Roman" w:eastAsia="仿宋_GB2312"/>
                <w:sz w:val="28"/>
                <w:szCs w:val="28"/>
                <w:highlight w:val="none"/>
              </w:rPr>
              <w:t>月</w:t>
            </w:r>
            <w:r>
              <w:rPr>
                <w:rFonts w:hint="eastAsia" w:ascii="Times New Roman" w:hAnsi="Times New Roman" w:eastAsia="仿宋_GB2312"/>
                <w:sz w:val="28"/>
                <w:szCs w:val="28"/>
                <w:highlight w:val="none"/>
                <w:lang w:val="en-US" w:eastAsia="zh-CN"/>
              </w:rPr>
              <w:t>2</w:t>
            </w:r>
            <w:r>
              <w:rPr>
                <w:rFonts w:ascii="Times New Roman" w:hAnsi="Times New Roman" w:eastAsia="仿宋_GB2312"/>
                <w:sz w:val="28"/>
                <w:szCs w:val="28"/>
                <w:highlight w:val="none"/>
              </w:rPr>
              <w:t>日</w:t>
            </w:r>
          </w:p>
          <w:p>
            <w:pPr>
              <w:pStyle w:val="2"/>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val="en-US" w:eastAsia="zh-CN"/>
              </w:rPr>
              <w:t>1</w:t>
            </w:r>
            <w:r>
              <w:rPr>
                <w:rFonts w:ascii="Times New Roman" w:hAnsi="Times New Roman" w:eastAsia="仿宋_GB2312"/>
                <w:sz w:val="28"/>
                <w:szCs w:val="28"/>
                <w:highlight w:val="none"/>
              </w:rPr>
              <w:t>0：00</w:t>
            </w:r>
            <w:r>
              <w:rPr>
                <w:rFonts w:hint="eastAsia" w:ascii="Times New Roman" w:hAnsi="Times New Roman" w:eastAsia="仿宋_GB2312"/>
                <w:sz w:val="28"/>
                <w:szCs w:val="28"/>
                <w:highlight w:val="none"/>
                <w:lang w:val="en-US" w:eastAsia="zh-CN"/>
              </w:rPr>
              <w:t>-20：00</w:t>
            </w:r>
          </w:p>
        </w:tc>
        <w:tc>
          <w:tcPr>
            <w:tcW w:w="165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eastAsia="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8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eastAsia="仿宋_GB2312"/>
                <w:sz w:val="28"/>
                <w:szCs w:val="36"/>
                <w:lang w:eastAsia="zh-CN"/>
              </w:rPr>
            </w:pPr>
            <w:r>
              <w:rPr>
                <w:rFonts w:hint="eastAsia" w:eastAsia="仿宋_GB2312"/>
                <w:sz w:val="28"/>
                <w:szCs w:val="36"/>
                <w:lang w:val="en-US" w:eastAsia="zh-CN"/>
              </w:rPr>
              <w:t>5</w:t>
            </w:r>
          </w:p>
        </w:tc>
        <w:tc>
          <w:tcPr>
            <w:tcW w:w="3322"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eastAsia="仿宋_GB2312"/>
                <w:sz w:val="28"/>
                <w:szCs w:val="36"/>
              </w:rPr>
            </w:pPr>
            <w:r>
              <w:rPr>
                <w:rFonts w:hint="eastAsia" w:eastAsia="仿宋_GB2312"/>
                <w:sz w:val="28"/>
                <w:szCs w:val="36"/>
              </w:rPr>
              <w:t>农艺与种业专业</w:t>
            </w:r>
            <w:r>
              <w:rPr>
                <w:rFonts w:eastAsia="仿宋_GB2312"/>
                <w:sz w:val="28"/>
                <w:szCs w:val="36"/>
              </w:rPr>
              <w:t>复试</w:t>
            </w:r>
            <w:r>
              <w:rPr>
                <w:rFonts w:hint="eastAsia" w:eastAsia="仿宋_GB2312"/>
                <w:sz w:val="28"/>
                <w:szCs w:val="36"/>
              </w:rPr>
              <w:t>组</w:t>
            </w:r>
          </w:p>
        </w:tc>
        <w:tc>
          <w:tcPr>
            <w:tcW w:w="4069" w:type="dxa"/>
            <w:vAlign w:val="center"/>
          </w:tcPr>
          <w:p>
            <w:pPr>
              <w:pStyle w:val="2"/>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202</w:t>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t>年</w:t>
            </w:r>
            <w:r>
              <w:rPr>
                <w:rFonts w:hint="eastAsia" w:ascii="Times New Roman" w:hAnsi="Times New Roman" w:eastAsia="仿宋_GB2312"/>
                <w:sz w:val="28"/>
                <w:szCs w:val="28"/>
                <w:highlight w:val="none"/>
                <w:lang w:val="en-US" w:eastAsia="zh-CN"/>
              </w:rPr>
              <w:t>4</w:t>
            </w:r>
            <w:r>
              <w:rPr>
                <w:rFonts w:ascii="Times New Roman" w:hAnsi="Times New Roman" w:eastAsia="仿宋_GB2312"/>
                <w:sz w:val="28"/>
                <w:szCs w:val="28"/>
                <w:highlight w:val="none"/>
              </w:rPr>
              <w:t>月</w:t>
            </w:r>
            <w:r>
              <w:rPr>
                <w:rFonts w:hint="eastAsia" w:ascii="Times New Roman" w:hAnsi="Times New Roman" w:eastAsia="仿宋_GB2312"/>
                <w:sz w:val="28"/>
                <w:szCs w:val="28"/>
                <w:highlight w:val="none"/>
                <w:lang w:val="en-US" w:eastAsia="zh-CN"/>
              </w:rPr>
              <w:t>3</w:t>
            </w:r>
            <w:r>
              <w:rPr>
                <w:rFonts w:ascii="Times New Roman" w:hAnsi="Times New Roman" w:eastAsia="仿宋_GB2312"/>
                <w:sz w:val="28"/>
                <w:szCs w:val="28"/>
                <w:highlight w:val="none"/>
              </w:rPr>
              <w:t>日</w:t>
            </w:r>
          </w:p>
          <w:p>
            <w:pPr>
              <w:pStyle w:val="2"/>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lang w:val="en-US" w:eastAsia="zh-CN"/>
              </w:rPr>
              <w:t>10</w:t>
            </w:r>
            <w:r>
              <w:rPr>
                <w:rFonts w:ascii="Times New Roman" w:hAnsi="Times New Roman" w:eastAsia="仿宋_GB2312"/>
                <w:sz w:val="28"/>
                <w:szCs w:val="28"/>
                <w:highlight w:val="none"/>
              </w:rPr>
              <w:t>：00-</w:t>
            </w:r>
            <w:r>
              <w:rPr>
                <w:rFonts w:hint="eastAsia" w:ascii="Times New Roman" w:hAnsi="Times New Roman" w:eastAsia="仿宋_GB2312"/>
                <w:sz w:val="28"/>
                <w:szCs w:val="28"/>
                <w:highlight w:val="none"/>
                <w:lang w:val="en-US" w:eastAsia="zh-CN"/>
              </w:rPr>
              <w:t>14</w:t>
            </w:r>
            <w:r>
              <w:rPr>
                <w:rFonts w:ascii="Times New Roman" w:hAnsi="Times New Roman" w:eastAsia="仿宋_GB2312"/>
                <w:sz w:val="28"/>
                <w:szCs w:val="28"/>
                <w:highlight w:val="none"/>
              </w:rPr>
              <w:t>：00</w:t>
            </w:r>
          </w:p>
        </w:tc>
        <w:tc>
          <w:tcPr>
            <w:tcW w:w="165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eastAsia="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8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eastAsia="仿宋_GB2312"/>
                <w:sz w:val="28"/>
                <w:szCs w:val="36"/>
              </w:rPr>
            </w:pPr>
            <w:r>
              <w:rPr>
                <w:rFonts w:hint="eastAsia" w:eastAsia="仿宋_GB2312"/>
                <w:sz w:val="28"/>
                <w:szCs w:val="36"/>
              </w:rPr>
              <w:t>6</w:t>
            </w:r>
          </w:p>
        </w:tc>
        <w:tc>
          <w:tcPr>
            <w:tcW w:w="3322"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eastAsia="仿宋_GB2312"/>
                <w:sz w:val="28"/>
                <w:szCs w:val="36"/>
              </w:rPr>
            </w:pPr>
            <w:r>
              <w:rPr>
                <w:rFonts w:hint="eastAsia" w:eastAsia="仿宋_GB2312"/>
                <w:sz w:val="28"/>
                <w:szCs w:val="36"/>
              </w:rPr>
              <w:t>农业工程与信息技术专业</w:t>
            </w:r>
            <w:r>
              <w:rPr>
                <w:rFonts w:eastAsia="仿宋_GB2312"/>
                <w:sz w:val="28"/>
                <w:szCs w:val="36"/>
              </w:rPr>
              <w:t>复试</w:t>
            </w:r>
            <w:r>
              <w:rPr>
                <w:rFonts w:hint="eastAsia" w:eastAsia="仿宋_GB2312"/>
                <w:sz w:val="28"/>
                <w:szCs w:val="36"/>
              </w:rPr>
              <w:t>组</w:t>
            </w:r>
          </w:p>
        </w:tc>
        <w:tc>
          <w:tcPr>
            <w:tcW w:w="4069" w:type="dxa"/>
            <w:vAlign w:val="center"/>
          </w:tcPr>
          <w:p>
            <w:pPr>
              <w:pStyle w:val="2"/>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202</w:t>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t>年</w:t>
            </w:r>
            <w:r>
              <w:rPr>
                <w:rFonts w:hint="eastAsia" w:ascii="Times New Roman" w:hAnsi="Times New Roman" w:eastAsia="仿宋_GB2312"/>
                <w:sz w:val="28"/>
                <w:szCs w:val="28"/>
                <w:highlight w:val="none"/>
                <w:lang w:val="en-US" w:eastAsia="zh-CN"/>
              </w:rPr>
              <w:t>4</w:t>
            </w:r>
            <w:r>
              <w:rPr>
                <w:rFonts w:ascii="Times New Roman" w:hAnsi="Times New Roman" w:eastAsia="仿宋_GB2312"/>
                <w:sz w:val="28"/>
                <w:szCs w:val="28"/>
                <w:highlight w:val="none"/>
              </w:rPr>
              <w:t>月</w:t>
            </w:r>
            <w:r>
              <w:rPr>
                <w:rFonts w:hint="eastAsia" w:ascii="Times New Roman" w:hAnsi="Times New Roman" w:eastAsia="仿宋_GB2312"/>
                <w:sz w:val="28"/>
                <w:szCs w:val="28"/>
                <w:highlight w:val="none"/>
                <w:lang w:val="en-US" w:eastAsia="zh-CN"/>
              </w:rPr>
              <w:t>2</w:t>
            </w:r>
            <w:r>
              <w:rPr>
                <w:rFonts w:ascii="Times New Roman" w:hAnsi="Times New Roman" w:eastAsia="仿宋_GB2312"/>
                <w:sz w:val="28"/>
                <w:szCs w:val="28"/>
                <w:highlight w:val="none"/>
              </w:rPr>
              <w:t>日</w:t>
            </w:r>
          </w:p>
          <w:p>
            <w:pPr>
              <w:pStyle w:val="2"/>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lang w:val="en-US" w:eastAsia="zh-CN"/>
              </w:rPr>
              <w:t>12</w:t>
            </w:r>
            <w:r>
              <w:rPr>
                <w:rFonts w:ascii="Times New Roman" w:hAnsi="Times New Roman" w:eastAsia="仿宋_GB2312"/>
                <w:sz w:val="28"/>
                <w:szCs w:val="28"/>
                <w:highlight w:val="none"/>
              </w:rPr>
              <w:t>：00-</w:t>
            </w:r>
            <w:r>
              <w:rPr>
                <w:rFonts w:hint="eastAsia" w:ascii="Times New Roman" w:hAnsi="Times New Roman" w:eastAsia="仿宋_GB2312"/>
                <w:sz w:val="28"/>
                <w:szCs w:val="28"/>
                <w:highlight w:val="none"/>
                <w:lang w:val="en-US" w:eastAsia="zh-CN"/>
              </w:rPr>
              <w:t>16</w:t>
            </w:r>
            <w:r>
              <w:rPr>
                <w:rFonts w:ascii="Times New Roman" w:hAnsi="Times New Roman" w:eastAsia="仿宋_GB2312"/>
                <w:sz w:val="28"/>
                <w:szCs w:val="28"/>
                <w:highlight w:val="none"/>
              </w:rPr>
              <w:t>：00</w:t>
            </w:r>
          </w:p>
        </w:tc>
        <w:tc>
          <w:tcPr>
            <w:tcW w:w="165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eastAsia="仿宋_GB2312"/>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85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eastAsia="仿宋_GB2312"/>
                <w:sz w:val="28"/>
                <w:szCs w:val="36"/>
              </w:rPr>
            </w:pPr>
            <w:r>
              <w:rPr>
                <w:rFonts w:hint="eastAsia" w:eastAsia="仿宋_GB2312"/>
                <w:sz w:val="28"/>
                <w:szCs w:val="36"/>
              </w:rPr>
              <w:t>7</w:t>
            </w:r>
          </w:p>
        </w:tc>
        <w:tc>
          <w:tcPr>
            <w:tcW w:w="3322"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eastAsia="仿宋_GB2312"/>
                <w:sz w:val="28"/>
                <w:szCs w:val="36"/>
              </w:rPr>
            </w:pPr>
            <w:r>
              <w:rPr>
                <w:rFonts w:hint="eastAsia" w:eastAsia="仿宋_GB2312"/>
                <w:sz w:val="28"/>
                <w:szCs w:val="36"/>
              </w:rPr>
              <w:t>资源与环境专业</w:t>
            </w:r>
            <w:r>
              <w:rPr>
                <w:rFonts w:eastAsia="仿宋_GB2312"/>
                <w:sz w:val="28"/>
                <w:szCs w:val="36"/>
              </w:rPr>
              <w:t>复试</w:t>
            </w:r>
            <w:r>
              <w:rPr>
                <w:rFonts w:hint="eastAsia" w:eastAsia="仿宋_GB2312"/>
                <w:sz w:val="28"/>
                <w:szCs w:val="36"/>
              </w:rPr>
              <w:t>组</w:t>
            </w:r>
          </w:p>
        </w:tc>
        <w:tc>
          <w:tcPr>
            <w:tcW w:w="4069" w:type="dxa"/>
            <w:vAlign w:val="center"/>
          </w:tcPr>
          <w:p>
            <w:pPr>
              <w:pStyle w:val="2"/>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z w:val="28"/>
                <w:szCs w:val="28"/>
                <w:highlight w:val="none"/>
              </w:rPr>
            </w:pPr>
            <w:r>
              <w:rPr>
                <w:rFonts w:ascii="Times New Roman" w:hAnsi="Times New Roman" w:eastAsia="仿宋_GB2312"/>
                <w:sz w:val="28"/>
                <w:szCs w:val="28"/>
                <w:highlight w:val="none"/>
              </w:rPr>
              <w:t>202</w:t>
            </w:r>
            <w:r>
              <w:rPr>
                <w:rFonts w:hint="eastAsia" w:ascii="Times New Roman" w:hAnsi="Times New Roman" w:eastAsia="仿宋_GB2312"/>
                <w:sz w:val="28"/>
                <w:szCs w:val="28"/>
                <w:highlight w:val="none"/>
              </w:rPr>
              <w:t>1</w:t>
            </w:r>
            <w:r>
              <w:rPr>
                <w:rFonts w:ascii="Times New Roman" w:hAnsi="Times New Roman" w:eastAsia="仿宋_GB2312"/>
                <w:sz w:val="28"/>
                <w:szCs w:val="28"/>
                <w:highlight w:val="none"/>
              </w:rPr>
              <w:t>年</w:t>
            </w:r>
            <w:r>
              <w:rPr>
                <w:rFonts w:hint="eastAsia" w:ascii="Times New Roman" w:hAnsi="Times New Roman" w:eastAsia="仿宋_GB2312"/>
                <w:sz w:val="28"/>
                <w:szCs w:val="28"/>
                <w:highlight w:val="none"/>
                <w:lang w:val="en-US" w:eastAsia="zh-CN"/>
              </w:rPr>
              <w:t>4</w:t>
            </w:r>
            <w:r>
              <w:rPr>
                <w:rFonts w:ascii="Times New Roman" w:hAnsi="Times New Roman" w:eastAsia="仿宋_GB2312"/>
                <w:sz w:val="28"/>
                <w:szCs w:val="28"/>
                <w:highlight w:val="none"/>
              </w:rPr>
              <w:t>月</w:t>
            </w:r>
            <w:r>
              <w:rPr>
                <w:rFonts w:hint="eastAsia" w:ascii="Times New Roman" w:hAnsi="Times New Roman" w:eastAsia="仿宋_GB2312"/>
                <w:sz w:val="28"/>
                <w:szCs w:val="28"/>
                <w:highlight w:val="none"/>
                <w:lang w:val="en-US" w:eastAsia="zh-CN"/>
              </w:rPr>
              <w:t>2</w:t>
            </w:r>
            <w:r>
              <w:rPr>
                <w:rFonts w:ascii="Times New Roman" w:hAnsi="Times New Roman" w:eastAsia="仿宋_GB2312"/>
                <w:sz w:val="28"/>
                <w:szCs w:val="28"/>
                <w:highlight w:val="none"/>
              </w:rPr>
              <w:t>日</w:t>
            </w:r>
          </w:p>
          <w:p>
            <w:pPr>
              <w:pStyle w:val="2"/>
              <w:keepNext w:val="0"/>
              <w:keepLines w:val="0"/>
              <w:pageBreakBefore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 xml:space="preserve"> </w:t>
            </w:r>
            <w:r>
              <w:rPr>
                <w:rFonts w:hint="eastAsia" w:ascii="Times New Roman" w:hAnsi="Times New Roman" w:eastAsia="仿宋_GB2312"/>
                <w:sz w:val="28"/>
                <w:szCs w:val="28"/>
                <w:highlight w:val="none"/>
                <w:lang w:val="en-US" w:eastAsia="zh-CN"/>
              </w:rPr>
              <w:t>1</w:t>
            </w:r>
            <w:r>
              <w:rPr>
                <w:rFonts w:ascii="Times New Roman" w:hAnsi="Times New Roman" w:eastAsia="仿宋_GB2312"/>
                <w:sz w:val="28"/>
                <w:szCs w:val="28"/>
                <w:highlight w:val="none"/>
              </w:rPr>
              <w:t>0：00-</w:t>
            </w:r>
            <w:r>
              <w:rPr>
                <w:rFonts w:hint="eastAsia" w:ascii="Times New Roman" w:hAnsi="Times New Roman" w:eastAsia="仿宋_GB2312"/>
                <w:sz w:val="28"/>
                <w:szCs w:val="28"/>
                <w:highlight w:val="none"/>
                <w:lang w:val="en-US" w:eastAsia="zh-CN"/>
              </w:rPr>
              <w:t>12</w:t>
            </w:r>
            <w:r>
              <w:rPr>
                <w:rFonts w:ascii="Times New Roman" w:hAnsi="Times New Roman" w:eastAsia="仿宋_GB2312"/>
                <w:sz w:val="28"/>
                <w:szCs w:val="28"/>
                <w:highlight w:val="none"/>
              </w:rPr>
              <w:t>：00</w:t>
            </w:r>
          </w:p>
        </w:tc>
        <w:tc>
          <w:tcPr>
            <w:tcW w:w="165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eastAsia="仿宋_GB2312"/>
                <w:sz w:val="28"/>
                <w:szCs w:val="36"/>
              </w:rPr>
            </w:pPr>
          </w:p>
        </w:tc>
      </w:tr>
    </w:tbl>
    <w:p>
      <w:pPr>
        <w:pStyle w:val="2"/>
        <w:spacing w:line="600" w:lineRule="exact"/>
        <w:ind w:firstLine="640" w:firstLineChars="200"/>
        <w:jc w:val="both"/>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以上时间如有变动，另行通知。</w:t>
      </w:r>
    </w:p>
    <w:p>
      <w:pPr>
        <w:pStyle w:val="2"/>
        <w:spacing w:line="600" w:lineRule="exact"/>
        <w:ind w:firstLine="640" w:firstLineChars="200"/>
        <w:jc w:val="both"/>
        <w:rPr>
          <w:rFonts w:ascii="黑体" w:hAnsi="黑体" w:eastAsia="黑体" w:cs="黑体"/>
          <w:color w:val="auto"/>
          <w:sz w:val="32"/>
          <w:szCs w:val="32"/>
        </w:rPr>
      </w:pPr>
      <w:r>
        <w:rPr>
          <w:rFonts w:ascii="Times New Roman" w:hAnsi="Times New Roman" w:eastAsia="仿宋_GB2312"/>
          <w:sz w:val="32"/>
          <w:szCs w:val="32"/>
        </w:rPr>
        <w:t>调剂考生复试</w:t>
      </w:r>
      <w:r>
        <w:rPr>
          <w:rFonts w:hint="eastAsia" w:ascii="Times New Roman" w:hAnsi="Times New Roman" w:eastAsia="仿宋_GB2312"/>
          <w:sz w:val="32"/>
          <w:szCs w:val="32"/>
        </w:rPr>
        <w:t>时间：</w:t>
      </w:r>
      <w:r>
        <w:rPr>
          <w:rFonts w:hint="eastAsia" w:ascii="Times New Roman" w:hAnsi="Times New Roman" w:eastAsia="仿宋_GB2312"/>
          <w:sz w:val="32"/>
          <w:szCs w:val="32"/>
          <w:lang w:eastAsia="zh-CN"/>
        </w:rPr>
        <w:t>另行通知</w:t>
      </w:r>
      <w:r>
        <w:rPr>
          <w:rFonts w:ascii="Times New Roman" w:hAnsi="Times New Roman" w:eastAsia="仿宋_GB2312"/>
          <w:sz w:val="32"/>
          <w:szCs w:val="32"/>
        </w:rPr>
        <w:t>。</w:t>
      </w:r>
    </w:p>
    <w:p>
      <w:pPr>
        <w:pStyle w:val="20"/>
        <w:numPr>
          <w:ilvl w:val="0"/>
          <w:numId w:val="1"/>
        </w:numPr>
        <w:spacing w:before="0" w:beforeAutospacing="0" w:after="0" w:afterAutospacing="0" w:line="600" w:lineRule="exact"/>
        <w:outlineLvl w:val="0"/>
        <w:rPr>
          <w:rFonts w:ascii="黑体" w:hAnsi="黑体" w:eastAsia="黑体" w:cs="黑体"/>
          <w:color w:val="auto"/>
          <w:sz w:val="32"/>
          <w:szCs w:val="32"/>
        </w:rPr>
      </w:pPr>
      <w:r>
        <w:rPr>
          <w:rFonts w:hint="eastAsia" w:ascii="黑体" w:hAnsi="黑体" w:eastAsia="黑体" w:cs="黑体"/>
          <w:color w:val="auto"/>
          <w:sz w:val="32"/>
          <w:szCs w:val="32"/>
        </w:rPr>
        <w:t>调剂</w:t>
      </w:r>
    </w:p>
    <w:p>
      <w:pPr>
        <w:pStyle w:val="20"/>
        <w:spacing w:before="0" w:beforeAutospacing="0" w:after="0" w:afterAutospacing="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符合《新疆农业大学2021年硕士研究生招生复试和录取工作方案》中有关调剂的基本条件，同时调剂到我院的考生需满足下列条件</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pPr>
        <w:pStyle w:val="20"/>
        <w:spacing w:before="0" w:beforeAutospacing="0" w:after="0" w:afterAutospacing="0" w:line="600" w:lineRule="exact"/>
        <w:ind w:firstLine="1120" w:firstLineChars="400"/>
        <w:rPr>
          <w:rFonts w:hint="eastAsia" w:ascii="Times New Roman" w:hAnsi="Times New Roman" w:eastAsia="黑体"/>
          <w:bCs/>
          <w:sz w:val="28"/>
          <w:szCs w:val="28"/>
        </w:rPr>
      </w:pPr>
      <w:r>
        <w:rPr>
          <w:rFonts w:hint="eastAsia" w:ascii="Times New Roman" w:hAnsi="Times New Roman" w:eastAsia="黑体"/>
          <w:bCs/>
          <w:sz w:val="28"/>
          <w:szCs w:val="28"/>
          <w:lang w:eastAsia="zh-CN"/>
        </w:rPr>
        <w:t>表</w:t>
      </w:r>
      <w:r>
        <w:rPr>
          <w:rFonts w:hint="eastAsia" w:ascii="Times New Roman" w:hAnsi="Times New Roman" w:eastAsia="黑体"/>
          <w:bCs/>
          <w:sz w:val="28"/>
          <w:szCs w:val="28"/>
          <w:lang w:val="en-US" w:eastAsia="zh-CN"/>
        </w:rPr>
        <w:t xml:space="preserve">2 </w:t>
      </w:r>
      <w:r>
        <w:rPr>
          <w:rFonts w:hint="eastAsia" w:ascii="Times New Roman" w:hAnsi="Times New Roman" w:eastAsia="黑体"/>
          <w:bCs/>
          <w:sz w:val="28"/>
          <w:szCs w:val="28"/>
        </w:rPr>
        <w:t>草业与环境科学学院各专业拟接收调剂生具体要求</w:t>
      </w:r>
    </w:p>
    <w:tbl>
      <w:tblPr>
        <w:tblStyle w:val="16"/>
        <w:tblW w:w="953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527"/>
        <w:gridCol w:w="3318"/>
        <w:gridCol w:w="469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18" w:hRule="exact"/>
          <w:jc w:val="center"/>
        </w:trPr>
        <w:tc>
          <w:tcPr>
            <w:tcW w:w="1527" w:type="dxa"/>
            <w:tcBorders>
              <w:bottom w:val="single" w:color="auto" w:sz="4" w:space="0"/>
            </w:tcBorders>
            <w:vAlign w:val="center"/>
          </w:tcPr>
          <w:p>
            <w:pPr>
              <w:widowControl/>
              <w:adjustRightInd w:val="0"/>
              <w:snapToGrid w:val="0"/>
              <w:jc w:val="center"/>
              <w:rPr>
                <w:rFonts w:ascii="仿宋" w:hAnsi="仿宋" w:eastAsia="仿宋"/>
                <w:b/>
                <w:bCs/>
                <w:kern w:val="0"/>
                <w:sz w:val="24"/>
                <w:highlight w:val="none"/>
              </w:rPr>
            </w:pPr>
            <w:r>
              <w:rPr>
                <w:rFonts w:ascii="仿宋" w:hAnsi="仿宋" w:eastAsia="仿宋"/>
                <w:b/>
                <w:bCs/>
                <w:kern w:val="0"/>
                <w:sz w:val="24"/>
                <w:highlight w:val="none"/>
              </w:rPr>
              <w:t>专业代码</w:t>
            </w:r>
          </w:p>
          <w:p>
            <w:pPr>
              <w:widowControl/>
              <w:adjustRightInd w:val="0"/>
              <w:snapToGrid w:val="0"/>
              <w:jc w:val="center"/>
              <w:rPr>
                <w:rFonts w:ascii="仿宋" w:hAnsi="仿宋" w:eastAsia="仿宋"/>
                <w:b/>
                <w:bCs/>
                <w:kern w:val="0"/>
                <w:sz w:val="24"/>
                <w:highlight w:val="none"/>
              </w:rPr>
            </w:pPr>
            <w:r>
              <w:rPr>
                <w:rFonts w:ascii="仿宋" w:hAnsi="仿宋" w:eastAsia="仿宋"/>
                <w:b/>
                <w:bCs/>
                <w:kern w:val="0"/>
                <w:sz w:val="24"/>
                <w:highlight w:val="none"/>
              </w:rPr>
              <w:t>及名称</w:t>
            </w:r>
          </w:p>
        </w:tc>
        <w:tc>
          <w:tcPr>
            <w:tcW w:w="3318" w:type="dxa"/>
            <w:tcBorders>
              <w:bottom w:val="single" w:color="auto" w:sz="4" w:space="0"/>
            </w:tcBorders>
            <w:vAlign w:val="center"/>
          </w:tcPr>
          <w:p>
            <w:pPr>
              <w:widowControl/>
              <w:adjustRightInd w:val="0"/>
              <w:snapToGrid w:val="0"/>
              <w:jc w:val="center"/>
              <w:rPr>
                <w:rFonts w:ascii="仿宋" w:hAnsi="仿宋" w:eastAsia="仿宋"/>
                <w:b/>
                <w:bCs/>
                <w:kern w:val="0"/>
                <w:sz w:val="24"/>
                <w:highlight w:val="none"/>
              </w:rPr>
            </w:pPr>
            <w:r>
              <w:rPr>
                <w:rFonts w:hint="eastAsia" w:ascii="仿宋" w:hAnsi="仿宋" w:eastAsia="仿宋"/>
                <w:b/>
                <w:bCs/>
                <w:kern w:val="0"/>
                <w:sz w:val="24"/>
                <w:highlight w:val="none"/>
                <w:lang w:eastAsia="zh-CN"/>
              </w:rPr>
              <w:t>调剂生第一志愿报考专业</w:t>
            </w:r>
          </w:p>
        </w:tc>
        <w:tc>
          <w:tcPr>
            <w:tcW w:w="4694" w:type="dxa"/>
            <w:tcBorders>
              <w:bottom w:val="single" w:color="auto" w:sz="4" w:space="0"/>
            </w:tcBorders>
            <w:vAlign w:val="center"/>
          </w:tcPr>
          <w:p>
            <w:pPr>
              <w:widowControl/>
              <w:adjustRightInd w:val="0"/>
              <w:snapToGrid w:val="0"/>
              <w:jc w:val="center"/>
              <w:rPr>
                <w:rFonts w:ascii="仿宋" w:hAnsi="仿宋"/>
                <w:b/>
                <w:bCs/>
                <w:kern w:val="0"/>
                <w:sz w:val="24"/>
                <w:highlight w:val="none"/>
              </w:rPr>
            </w:pPr>
            <w:r>
              <w:rPr>
                <w:rFonts w:hint="eastAsia" w:ascii="仿宋" w:hAnsi="仿宋" w:eastAsia="仿宋"/>
                <w:b/>
                <w:bCs/>
                <w:kern w:val="0"/>
                <w:sz w:val="24"/>
                <w:highlight w:val="none"/>
              </w:rPr>
              <w:t>调剂生</w:t>
            </w:r>
            <w:r>
              <w:rPr>
                <w:rFonts w:hint="eastAsia" w:ascii="仿宋" w:hAnsi="仿宋" w:eastAsia="仿宋"/>
                <w:b/>
                <w:bCs/>
                <w:kern w:val="0"/>
                <w:sz w:val="24"/>
                <w:highlight w:val="none"/>
                <w:lang w:eastAsia="zh-CN"/>
              </w:rPr>
              <w:t>所学</w:t>
            </w:r>
            <w:r>
              <w:rPr>
                <w:rFonts w:hint="eastAsia" w:ascii="仿宋" w:hAnsi="仿宋" w:eastAsia="仿宋"/>
                <w:b/>
                <w:bCs/>
                <w:kern w:val="0"/>
                <w:sz w:val="24"/>
                <w:highlight w:val="none"/>
              </w:rPr>
              <w:t>本科专业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907" w:hRule="exact"/>
          <w:jc w:val="center"/>
        </w:trPr>
        <w:tc>
          <w:tcPr>
            <w:tcW w:w="1527" w:type="dxa"/>
            <w:tcBorders>
              <w:top w:val="single" w:color="auto" w:sz="4" w:space="0"/>
              <w:bottom w:val="single" w:color="auto" w:sz="4" w:space="0"/>
              <w:tl2br w:val="nil"/>
              <w:tr2bl w:val="nil"/>
            </w:tcBorders>
            <w:vAlign w:val="center"/>
          </w:tcPr>
          <w:p>
            <w:pPr>
              <w:widowControl/>
              <w:adjustRightInd w:val="0"/>
              <w:snapToGrid w:val="0"/>
              <w:jc w:val="left"/>
              <w:rPr>
                <w:rFonts w:ascii="仿宋" w:hAnsi="仿宋" w:eastAsia="仿宋"/>
                <w:kern w:val="0"/>
                <w:sz w:val="24"/>
                <w:highlight w:val="none"/>
              </w:rPr>
            </w:pPr>
            <w:r>
              <w:rPr>
                <w:rFonts w:ascii="仿宋" w:hAnsi="仿宋" w:eastAsia="仿宋"/>
                <w:kern w:val="0"/>
                <w:sz w:val="24"/>
                <w:highlight w:val="none"/>
              </w:rPr>
              <w:t>0710</w:t>
            </w:r>
          </w:p>
          <w:p>
            <w:pPr>
              <w:widowControl/>
              <w:adjustRightInd w:val="0"/>
              <w:snapToGrid w:val="0"/>
              <w:jc w:val="left"/>
              <w:rPr>
                <w:rFonts w:ascii="仿宋" w:hAnsi="仿宋" w:eastAsia="仿宋"/>
                <w:kern w:val="0"/>
                <w:sz w:val="24"/>
                <w:highlight w:val="none"/>
              </w:rPr>
            </w:pPr>
            <w:r>
              <w:rPr>
                <w:rFonts w:ascii="仿宋" w:hAnsi="仿宋" w:eastAsia="仿宋"/>
                <w:kern w:val="0"/>
                <w:sz w:val="24"/>
                <w:highlight w:val="none"/>
              </w:rPr>
              <w:t>生物学</w:t>
            </w:r>
          </w:p>
        </w:tc>
        <w:tc>
          <w:tcPr>
            <w:tcW w:w="3318" w:type="dxa"/>
            <w:tcBorders>
              <w:top w:val="single" w:color="auto" w:sz="4" w:space="0"/>
              <w:bottom w:val="single" w:color="auto" w:sz="4" w:space="0"/>
              <w:tl2br w:val="nil"/>
              <w:tr2bl w:val="nil"/>
            </w:tcBorders>
            <w:vAlign w:val="center"/>
          </w:tcPr>
          <w:p>
            <w:pPr>
              <w:widowControl/>
              <w:adjustRightInd w:val="0"/>
              <w:snapToGrid w:val="0"/>
              <w:rPr>
                <w:highlight w:val="none"/>
              </w:rPr>
            </w:pPr>
            <w:r>
              <w:rPr>
                <w:rFonts w:hint="eastAsia" w:ascii="仿宋" w:hAnsi="仿宋" w:eastAsia="仿宋"/>
                <w:kern w:val="0"/>
                <w:sz w:val="24"/>
                <w:szCs w:val="24"/>
                <w:highlight w:val="none"/>
                <w:lang w:eastAsia="zh-CN"/>
              </w:rPr>
              <w:t>生物学、</w:t>
            </w:r>
            <w:r>
              <w:rPr>
                <w:rFonts w:hint="eastAsia" w:ascii="仿宋" w:hAnsi="仿宋" w:eastAsia="仿宋"/>
                <w:kern w:val="0"/>
                <w:sz w:val="24"/>
                <w:szCs w:val="24"/>
                <w:highlight w:val="none"/>
              </w:rPr>
              <w:t>生态学</w:t>
            </w:r>
          </w:p>
        </w:tc>
        <w:tc>
          <w:tcPr>
            <w:tcW w:w="4694" w:type="dxa"/>
            <w:tcBorders>
              <w:top w:val="single" w:color="auto" w:sz="4" w:space="0"/>
              <w:bottom w:val="single" w:color="auto" w:sz="4" w:space="0"/>
              <w:tl2br w:val="nil"/>
              <w:tr2bl w:val="nil"/>
            </w:tcBorders>
            <w:vAlign w:val="center"/>
          </w:tcPr>
          <w:p>
            <w:pPr>
              <w:rPr>
                <w:highlight w:val="none"/>
              </w:rPr>
            </w:pPr>
            <w:r>
              <w:rPr>
                <w:rFonts w:hint="eastAsia" w:ascii="仿宋" w:hAnsi="仿宋" w:eastAsia="仿宋"/>
                <w:kern w:val="0"/>
                <w:sz w:val="24"/>
                <w:szCs w:val="24"/>
                <w:highlight w:val="none"/>
              </w:rPr>
              <w:t>植物生物学和生物化学与分子生物学方向的调剂考生本科毕业专业可为生态学、生物科学、生物技术、作物学、林学、园艺学和草学专业；动物生物学方向的调剂考生本科毕业专业可为动物科学、动物医学、生物科学和生物技术专业。</w:t>
            </w:r>
          </w:p>
          <w:p>
            <w:pPr>
              <w:pStyle w:val="2"/>
              <w:jc w:val="both"/>
              <w:rPr>
                <w:rFonts w:ascii="仿宋" w:hAnsi="仿宋" w:eastAsia="仿宋"/>
                <w:kern w:val="0"/>
                <w:sz w:val="24"/>
                <w:highlight w:val="yellow"/>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527" w:type="dxa"/>
            <w:tcBorders>
              <w:top w:val="single" w:color="auto" w:sz="4" w:space="0"/>
            </w:tcBorders>
            <w:vAlign w:val="center"/>
          </w:tcPr>
          <w:p>
            <w:pPr>
              <w:rPr>
                <w:rFonts w:hint="eastAsia" w:ascii="仿宋" w:hAnsi="仿宋" w:eastAsia="仿宋"/>
                <w:kern w:val="0"/>
                <w:sz w:val="24"/>
                <w:szCs w:val="24"/>
                <w:highlight w:val="none"/>
              </w:rPr>
            </w:pPr>
            <w:r>
              <w:rPr>
                <w:rFonts w:hint="eastAsia" w:ascii="仿宋" w:hAnsi="仿宋" w:eastAsia="仿宋"/>
                <w:kern w:val="0"/>
                <w:sz w:val="24"/>
                <w:szCs w:val="24"/>
                <w:highlight w:val="none"/>
              </w:rPr>
              <w:t>0903</w:t>
            </w:r>
          </w:p>
          <w:p>
            <w:pPr>
              <w:rPr>
                <w:rFonts w:ascii="仿宋" w:hAnsi="仿宋" w:eastAsia="仿宋"/>
                <w:kern w:val="0"/>
                <w:sz w:val="24"/>
                <w:highlight w:val="green"/>
              </w:rPr>
            </w:pPr>
            <w:r>
              <w:rPr>
                <w:rFonts w:hint="eastAsia" w:ascii="仿宋" w:hAnsi="仿宋" w:eastAsia="仿宋"/>
                <w:kern w:val="0"/>
                <w:sz w:val="24"/>
                <w:szCs w:val="24"/>
                <w:highlight w:val="none"/>
              </w:rPr>
              <w:t>农业资源与环境</w:t>
            </w:r>
          </w:p>
        </w:tc>
        <w:tc>
          <w:tcPr>
            <w:tcW w:w="3318" w:type="dxa"/>
            <w:tcBorders>
              <w:top w:val="single" w:color="auto" w:sz="4" w:space="0"/>
            </w:tcBorders>
            <w:vAlign w:val="center"/>
          </w:tcPr>
          <w:p>
            <w:pPr>
              <w:pStyle w:val="2"/>
              <w:jc w:val="left"/>
            </w:pPr>
            <w:r>
              <w:rPr>
                <w:rFonts w:hint="eastAsia" w:ascii="仿宋" w:hAnsi="仿宋" w:eastAsia="仿宋" w:cs="Times New Roman"/>
                <w:kern w:val="0"/>
                <w:sz w:val="24"/>
                <w:szCs w:val="24"/>
                <w:highlight w:val="none"/>
                <w:lang w:val="en-US" w:eastAsia="zh-CN" w:bidi="ar-SA"/>
              </w:rPr>
              <w:t>农业资源与环境、水土保持与荒漠化防治、作物学、林学、作物栽培学与耕作学、园艺学、森林保护学、草学</w:t>
            </w:r>
          </w:p>
        </w:tc>
        <w:tc>
          <w:tcPr>
            <w:tcW w:w="4694" w:type="dxa"/>
            <w:tcBorders>
              <w:top w:val="single" w:color="auto" w:sz="4" w:space="0"/>
            </w:tcBorders>
            <w:vAlign w:val="center"/>
          </w:tcPr>
          <w:p>
            <w:pPr>
              <w:pStyle w:val="2"/>
              <w:rPr>
                <w:highlight w:val="none"/>
              </w:rPr>
            </w:pPr>
            <w:r>
              <w:rPr>
                <w:rFonts w:hint="eastAsia" w:ascii="仿宋" w:hAnsi="仿宋" w:eastAsia="仿宋" w:cs="Times New Roman"/>
                <w:kern w:val="0"/>
                <w:sz w:val="24"/>
                <w:szCs w:val="24"/>
                <w:highlight w:val="none"/>
                <w:lang w:val="en-US" w:eastAsia="zh-CN" w:bidi="ar-SA"/>
              </w:rPr>
              <w:t>农业资源与环境、自然地理学（加试）、水土保持与荒漠化防治、农业水土工程、生物学（加试）、生物技术（加试）、作物学、草学、林学、计算机科学与技术（加试）、数学（加试）、物理（加试）、化学（加试）、农学</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129" w:hRule="exact"/>
          <w:jc w:val="center"/>
        </w:trPr>
        <w:tc>
          <w:tcPr>
            <w:tcW w:w="1527" w:type="dxa"/>
            <w:tcBorders>
              <w:top w:val="single" w:color="auto" w:sz="4" w:space="0"/>
              <w:tl2br w:val="nil"/>
              <w:tr2bl w:val="nil"/>
            </w:tcBorders>
            <w:vAlign w:val="center"/>
          </w:tcPr>
          <w:p>
            <w:pPr>
              <w:rPr>
                <w:rFonts w:hint="eastAsia" w:ascii="仿宋" w:hAnsi="仿宋" w:eastAsia="仿宋"/>
                <w:kern w:val="0"/>
                <w:sz w:val="24"/>
                <w:szCs w:val="24"/>
                <w:highlight w:val="none"/>
              </w:rPr>
            </w:pPr>
            <w:r>
              <w:rPr>
                <w:rFonts w:hint="eastAsia" w:ascii="仿宋" w:hAnsi="仿宋" w:eastAsia="仿宋"/>
                <w:kern w:val="0"/>
                <w:sz w:val="24"/>
                <w:szCs w:val="24"/>
                <w:highlight w:val="none"/>
              </w:rPr>
              <w:t>0909</w:t>
            </w:r>
          </w:p>
          <w:p>
            <w:pPr>
              <w:rPr>
                <w:rFonts w:hint="eastAsia" w:ascii="仿宋" w:hAnsi="仿宋" w:eastAsia="仿宋"/>
                <w:kern w:val="0"/>
                <w:sz w:val="24"/>
                <w:szCs w:val="24"/>
                <w:highlight w:val="none"/>
              </w:rPr>
            </w:pPr>
            <w:r>
              <w:rPr>
                <w:rFonts w:hint="eastAsia" w:ascii="仿宋" w:hAnsi="仿宋" w:eastAsia="仿宋"/>
                <w:kern w:val="0"/>
                <w:sz w:val="24"/>
                <w:szCs w:val="24"/>
                <w:highlight w:val="none"/>
              </w:rPr>
              <w:t>草学</w:t>
            </w:r>
          </w:p>
        </w:tc>
        <w:tc>
          <w:tcPr>
            <w:tcW w:w="3318" w:type="dxa"/>
            <w:tcBorders>
              <w:top w:val="single" w:color="auto" w:sz="4" w:space="0"/>
              <w:bottom w:val="single" w:color="auto" w:sz="4" w:space="0"/>
              <w:tl2br w:val="nil"/>
              <w:tr2bl w:val="nil"/>
            </w:tcBorders>
            <w:vAlign w:val="center"/>
          </w:tcPr>
          <w:p>
            <w:pPr>
              <w:rPr>
                <w:rFonts w:hint="eastAsia" w:ascii="仿宋" w:hAnsi="仿宋" w:eastAsia="仿宋"/>
                <w:kern w:val="0"/>
                <w:sz w:val="24"/>
                <w:szCs w:val="24"/>
                <w:highlight w:val="none"/>
                <w:lang w:eastAsia="zh-CN"/>
              </w:rPr>
            </w:pPr>
            <w:r>
              <w:rPr>
                <w:rFonts w:hint="eastAsia" w:ascii="仿宋" w:hAnsi="仿宋" w:eastAsia="仿宋"/>
                <w:kern w:val="0"/>
                <w:sz w:val="24"/>
                <w:szCs w:val="24"/>
                <w:highlight w:val="none"/>
              </w:rPr>
              <w:t>草学、农业资源与环境、</w:t>
            </w:r>
            <w:r>
              <w:rPr>
                <w:rFonts w:hint="eastAsia" w:ascii="仿宋" w:hAnsi="仿宋" w:eastAsia="仿宋"/>
                <w:kern w:val="0"/>
                <w:sz w:val="24"/>
                <w:szCs w:val="24"/>
                <w:highlight w:val="none"/>
                <w:lang w:eastAsia="zh-CN"/>
              </w:rPr>
              <w:t>作物学、园艺学、</w:t>
            </w:r>
            <w:r>
              <w:rPr>
                <w:rFonts w:hint="eastAsia" w:ascii="仿宋" w:hAnsi="仿宋" w:eastAsia="仿宋"/>
                <w:kern w:val="0"/>
                <w:sz w:val="24"/>
                <w:szCs w:val="24"/>
                <w:highlight w:val="none"/>
              </w:rPr>
              <w:t>林学</w:t>
            </w:r>
            <w:r>
              <w:rPr>
                <w:rFonts w:hint="eastAsia" w:ascii="仿宋" w:hAnsi="仿宋" w:eastAsia="仿宋"/>
                <w:kern w:val="0"/>
                <w:sz w:val="24"/>
                <w:szCs w:val="24"/>
                <w:highlight w:val="none"/>
                <w:lang w:eastAsia="zh-CN"/>
              </w:rPr>
              <w:t>、畜牧学</w:t>
            </w:r>
          </w:p>
        </w:tc>
        <w:tc>
          <w:tcPr>
            <w:tcW w:w="4694" w:type="dxa"/>
            <w:tcBorders>
              <w:top w:val="single" w:color="auto" w:sz="4" w:space="0"/>
              <w:tl2br w:val="nil"/>
              <w:tr2bl w:val="nil"/>
            </w:tcBorders>
            <w:vAlign w:val="center"/>
          </w:tcPr>
          <w:p>
            <w:pPr>
              <w:rPr>
                <w:rFonts w:hint="eastAsia" w:ascii="仿宋" w:hAnsi="仿宋" w:eastAsia="仿宋"/>
                <w:kern w:val="0"/>
                <w:sz w:val="24"/>
                <w:szCs w:val="24"/>
                <w:highlight w:val="none"/>
                <w:lang w:eastAsia="zh-CN"/>
              </w:rPr>
            </w:pPr>
            <w:r>
              <w:rPr>
                <w:rFonts w:hint="eastAsia" w:ascii="仿宋" w:hAnsi="仿宋" w:eastAsia="仿宋"/>
                <w:kern w:val="0"/>
                <w:sz w:val="24"/>
                <w:szCs w:val="24"/>
                <w:highlight w:val="none"/>
              </w:rPr>
              <w:t>草学、农学、农业资源与环境、生态学、生物学（除动物生物学）、林学</w:t>
            </w:r>
            <w:r>
              <w:rPr>
                <w:rFonts w:hint="eastAsia" w:ascii="仿宋" w:hAnsi="仿宋" w:eastAsia="仿宋"/>
                <w:kern w:val="0"/>
                <w:sz w:val="24"/>
                <w:szCs w:val="24"/>
                <w:highlight w:val="none"/>
                <w:lang w:eastAsia="zh-CN"/>
              </w:rPr>
              <w:t>、畜牧学及相近专业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217" w:hRule="exact"/>
          <w:jc w:val="center"/>
        </w:trPr>
        <w:tc>
          <w:tcPr>
            <w:tcW w:w="1527" w:type="dxa"/>
            <w:tcBorders>
              <w:top w:val="single" w:color="auto" w:sz="4" w:space="0"/>
              <w:bottom w:val="single" w:color="auto" w:sz="4" w:space="0"/>
            </w:tcBorders>
            <w:vAlign w:val="center"/>
          </w:tcPr>
          <w:p>
            <w:pPr>
              <w:rPr>
                <w:rFonts w:hint="eastAsia" w:ascii="仿宋" w:hAnsi="仿宋" w:eastAsia="仿宋"/>
                <w:kern w:val="0"/>
                <w:sz w:val="24"/>
                <w:szCs w:val="24"/>
                <w:highlight w:val="none"/>
              </w:rPr>
            </w:pPr>
            <w:r>
              <w:rPr>
                <w:rFonts w:hint="eastAsia" w:ascii="仿宋" w:hAnsi="仿宋" w:eastAsia="仿宋"/>
                <w:kern w:val="0"/>
                <w:sz w:val="24"/>
                <w:szCs w:val="24"/>
                <w:highlight w:val="none"/>
              </w:rPr>
              <w:t>0857</w:t>
            </w:r>
          </w:p>
          <w:p>
            <w:pPr>
              <w:rPr>
                <w:rFonts w:hint="eastAsia" w:ascii="仿宋" w:hAnsi="仿宋" w:eastAsia="仿宋"/>
                <w:kern w:val="0"/>
                <w:sz w:val="24"/>
                <w:szCs w:val="24"/>
                <w:highlight w:val="none"/>
              </w:rPr>
            </w:pPr>
            <w:r>
              <w:rPr>
                <w:rFonts w:hint="eastAsia" w:ascii="仿宋" w:hAnsi="仿宋" w:eastAsia="仿宋"/>
                <w:kern w:val="0"/>
                <w:sz w:val="24"/>
                <w:szCs w:val="24"/>
                <w:highlight w:val="none"/>
              </w:rPr>
              <w:t>资源与环境</w:t>
            </w:r>
          </w:p>
        </w:tc>
        <w:tc>
          <w:tcPr>
            <w:tcW w:w="3318" w:type="dxa"/>
            <w:tcBorders>
              <w:top w:val="single" w:color="auto" w:sz="4" w:space="0"/>
              <w:bottom w:val="single" w:color="auto" w:sz="4" w:space="0"/>
            </w:tcBorders>
            <w:vAlign w:val="center"/>
          </w:tcPr>
          <w:p>
            <w:pPr>
              <w:rPr>
                <w:rFonts w:hint="eastAsia" w:ascii="仿宋" w:hAnsi="仿宋" w:eastAsia="仿宋"/>
                <w:kern w:val="0"/>
                <w:sz w:val="24"/>
                <w:szCs w:val="24"/>
                <w:highlight w:val="none"/>
              </w:rPr>
            </w:pPr>
            <w:r>
              <w:rPr>
                <w:rFonts w:hint="eastAsia" w:ascii="仿宋" w:hAnsi="仿宋" w:eastAsia="仿宋"/>
                <w:kern w:val="0"/>
                <w:sz w:val="24"/>
                <w:szCs w:val="24"/>
                <w:highlight w:val="none"/>
              </w:rPr>
              <w:t>资源与环境、环境科学、环境工程</w:t>
            </w:r>
          </w:p>
        </w:tc>
        <w:tc>
          <w:tcPr>
            <w:tcW w:w="4694" w:type="dxa"/>
            <w:tcBorders>
              <w:top w:val="single" w:color="auto" w:sz="4" w:space="0"/>
              <w:bottom w:val="single" w:color="auto" w:sz="4" w:space="0"/>
            </w:tcBorders>
            <w:vAlign w:val="center"/>
          </w:tcPr>
          <w:p>
            <w:pPr>
              <w:rPr>
                <w:rFonts w:hint="eastAsia" w:ascii="仿宋" w:hAnsi="仿宋" w:eastAsia="仿宋"/>
                <w:kern w:val="0"/>
                <w:sz w:val="24"/>
                <w:szCs w:val="24"/>
                <w:highlight w:val="none"/>
              </w:rPr>
            </w:pPr>
            <w:r>
              <w:rPr>
                <w:rFonts w:hint="eastAsia" w:ascii="仿宋" w:hAnsi="仿宋" w:eastAsia="仿宋"/>
                <w:kern w:val="0"/>
                <w:sz w:val="24"/>
                <w:szCs w:val="24"/>
                <w:highlight w:val="none"/>
              </w:rPr>
              <w:t>环境科学、环境工程、生态学及相近专业</w:t>
            </w:r>
          </w:p>
          <w:p>
            <w:pPr>
              <w:rPr>
                <w:rFonts w:hint="eastAsia" w:ascii="仿宋" w:hAnsi="仿宋" w:eastAsia="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144" w:hRule="exact"/>
          <w:jc w:val="center"/>
        </w:trPr>
        <w:tc>
          <w:tcPr>
            <w:tcW w:w="1527" w:type="dxa"/>
            <w:tcBorders>
              <w:top w:val="single" w:color="auto" w:sz="4" w:space="0"/>
              <w:bottom w:val="single" w:color="auto" w:sz="4" w:space="0"/>
              <w:tl2br w:val="nil"/>
              <w:tr2bl w:val="nil"/>
            </w:tcBorders>
            <w:vAlign w:val="center"/>
          </w:tcPr>
          <w:p>
            <w:pPr>
              <w:rPr>
                <w:rFonts w:hint="eastAsia" w:ascii="仿宋" w:hAnsi="仿宋" w:eastAsia="仿宋"/>
                <w:kern w:val="0"/>
                <w:sz w:val="24"/>
                <w:szCs w:val="24"/>
                <w:highlight w:val="none"/>
              </w:rPr>
            </w:pPr>
            <w:r>
              <w:rPr>
                <w:rFonts w:hint="eastAsia" w:ascii="仿宋" w:hAnsi="仿宋" w:eastAsia="仿宋"/>
                <w:kern w:val="0"/>
                <w:sz w:val="24"/>
                <w:szCs w:val="24"/>
                <w:highlight w:val="none"/>
              </w:rPr>
              <w:t>095131</w:t>
            </w:r>
          </w:p>
          <w:p>
            <w:pPr>
              <w:rPr>
                <w:rFonts w:hint="eastAsia" w:ascii="仿宋" w:hAnsi="仿宋" w:eastAsia="仿宋"/>
                <w:kern w:val="0"/>
                <w:sz w:val="24"/>
                <w:szCs w:val="24"/>
                <w:highlight w:val="none"/>
              </w:rPr>
            </w:pPr>
            <w:r>
              <w:rPr>
                <w:rFonts w:hint="eastAsia" w:ascii="仿宋" w:hAnsi="仿宋" w:eastAsia="仿宋"/>
                <w:kern w:val="0"/>
                <w:sz w:val="24"/>
                <w:szCs w:val="24"/>
                <w:highlight w:val="none"/>
              </w:rPr>
              <w:t>农艺与种业（草业）</w:t>
            </w:r>
          </w:p>
        </w:tc>
        <w:tc>
          <w:tcPr>
            <w:tcW w:w="3318" w:type="dxa"/>
            <w:tcBorders>
              <w:top w:val="single" w:color="auto" w:sz="4" w:space="0"/>
              <w:bottom w:val="single" w:color="auto" w:sz="4" w:space="0"/>
              <w:tl2br w:val="nil"/>
              <w:tr2bl w:val="nil"/>
            </w:tcBorders>
            <w:vAlign w:val="center"/>
          </w:tcPr>
          <w:p>
            <w:pPr>
              <w:rPr>
                <w:rFonts w:hint="eastAsia" w:ascii="仿宋" w:hAnsi="仿宋" w:eastAsia="仿宋"/>
                <w:kern w:val="0"/>
                <w:sz w:val="24"/>
                <w:szCs w:val="24"/>
                <w:highlight w:val="none"/>
                <w:lang w:eastAsia="zh-CN"/>
              </w:rPr>
            </w:pPr>
            <w:r>
              <w:rPr>
                <w:rFonts w:hint="eastAsia" w:ascii="仿宋" w:hAnsi="仿宋" w:eastAsia="仿宋"/>
                <w:kern w:val="0"/>
                <w:sz w:val="24"/>
                <w:szCs w:val="24"/>
                <w:highlight w:val="none"/>
              </w:rPr>
              <w:t>农艺与种业、草学、农学、农业资源与环境、林学、作物学</w:t>
            </w:r>
            <w:r>
              <w:rPr>
                <w:rFonts w:hint="eastAsia" w:ascii="仿宋" w:hAnsi="仿宋" w:eastAsia="仿宋"/>
                <w:kern w:val="0"/>
                <w:sz w:val="24"/>
                <w:szCs w:val="24"/>
                <w:highlight w:val="none"/>
                <w:lang w:eastAsia="zh-CN"/>
              </w:rPr>
              <w:t>、畜牧、农业</w:t>
            </w:r>
          </w:p>
        </w:tc>
        <w:tc>
          <w:tcPr>
            <w:tcW w:w="4694" w:type="dxa"/>
            <w:tcBorders>
              <w:top w:val="single" w:color="auto" w:sz="4" w:space="0"/>
              <w:bottom w:val="single" w:color="auto" w:sz="4" w:space="0"/>
              <w:tl2br w:val="nil"/>
              <w:tr2bl w:val="nil"/>
            </w:tcBorders>
            <w:vAlign w:val="center"/>
          </w:tcPr>
          <w:p>
            <w:pPr>
              <w:rPr>
                <w:rFonts w:hint="eastAsia" w:ascii="仿宋" w:hAnsi="仿宋" w:eastAsia="仿宋"/>
                <w:kern w:val="0"/>
                <w:sz w:val="24"/>
                <w:szCs w:val="24"/>
                <w:highlight w:val="none"/>
                <w:lang w:eastAsia="zh-CN"/>
              </w:rPr>
            </w:pPr>
            <w:r>
              <w:rPr>
                <w:rFonts w:hint="eastAsia" w:ascii="仿宋" w:hAnsi="仿宋" w:eastAsia="仿宋"/>
                <w:kern w:val="0"/>
                <w:sz w:val="24"/>
                <w:szCs w:val="24"/>
                <w:highlight w:val="none"/>
              </w:rPr>
              <w:t>草学、农学、农业资源与环境、生态学、生物学（除动物生物学）、林学、生物技术、作物学</w:t>
            </w:r>
            <w:r>
              <w:rPr>
                <w:rFonts w:hint="eastAsia" w:ascii="仿宋" w:hAnsi="仿宋" w:eastAsia="仿宋"/>
                <w:kern w:val="0"/>
                <w:sz w:val="24"/>
                <w:szCs w:val="24"/>
                <w:highlight w:val="none"/>
                <w:lang w:eastAsia="zh-CN"/>
              </w:rPr>
              <w:t>、畜牧学</w:t>
            </w:r>
            <w:r>
              <w:rPr>
                <w:rFonts w:hint="eastAsia" w:ascii="仿宋" w:hAnsi="仿宋" w:eastAsia="仿宋"/>
                <w:kern w:val="0"/>
                <w:sz w:val="24"/>
                <w:szCs w:val="24"/>
                <w:highlight w:val="none"/>
              </w:rPr>
              <w:t>及相近专业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314" w:hRule="exact"/>
          <w:jc w:val="center"/>
        </w:trPr>
        <w:tc>
          <w:tcPr>
            <w:tcW w:w="1527" w:type="dxa"/>
            <w:tcBorders>
              <w:top w:val="single" w:color="auto" w:sz="4" w:space="0"/>
              <w:bottom w:val="single" w:color="auto" w:sz="4" w:space="0"/>
            </w:tcBorders>
            <w:vAlign w:val="center"/>
          </w:tcPr>
          <w:p>
            <w:pPr>
              <w:rPr>
                <w:rFonts w:hint="eastAsia" w:ascii="仿宋" w:hAnsi="仿宋" w:eastAsia="仿宋"/>
                <w:kern w:val="0"/>
                <w:sz w:val="24"/>
                <w:szCs w:val="24"/>
                <w:highlight w:val="none"/>
              </w:rPr>
            </w:pPr>
            <w:r>
              <w:rPr>
                <w:rFonts w:hint="eastAsia" w:ascii="仿宋" w:hAnsi="仿宋" w:eastAsia="仿宋"/>
                <w:kern w:val="0"/>
                <w:sz w:val="24"/>
                <w:szCs w:val="24"/>
                <w:highlight w:val="none"/>
              </w:rPr>
              <w:t>095132</w:t>
            </w:r>
          </w:p>
          <w:p>
            <w:pPr>
              <w:rPr>
                <w:rFonts w:hint="eastAsia" w:ascii="仿宋" w:hAnsi="仿宋" w:eastAsia="仿宋"/>
                <w:kern w:val="0"/>
                <w:sz w:val="24"/>
                <w:szCs w:val="24"/>
                <w:highlight w:val="none"/>
              </w:rPr>
            </w:pPr>
            <w:r>
              <w:rPr>
                <w:rFonts w:hint="eastAsia" w:ascii="仿宋" w:hAnsi="仿宋" w:eastAsia="仿宋"/>
                <w:kern w:val="0"/>
                <w:sz w:val="24"/>
                <w:szCs w:val="24"/>
                <w:highlight w:val="none"/>
              </w:rPr>
              <w:t>资源利用与植物保护（农业资源利用）</w:t>
            </w:r>
          </w:p>
        </w:tc>
        <w:tc>
          <w:tcPr>
            <w:tcW w:w="3318" w:type="dxa"/>
            <w:tcBorders>
              <w:top w:val="single" w:color="auto" w:sz="4" w:space="0"/>
              <w:bottom w:val="single" w:color="auto" w:sz="4" w:space="0"/>
            </w:tcBorders>
            <w:vAlign w:val="center"/>
          </w:tcPr>
          <w:p>
            <w:pPr>
              <w:rPr>
                <w:rFonts w:hint="eastAsia" w:ascii="仿宋" w:hAnsi="仿宋" w:eastAsia="仿宋"/>
                <w:kern w:val="0"/>
                <w:sz w:val="24"/>
                <w:szCs w:val="24"/>
                <w:highlight w:val="none"/>
                <w:lang w:val="en-US" w:eastAsia="zh-CN"/>
              </w:rPr>
            </w:pPr>
            <w:r>
              <w:rPr>
                <w:rFonts w:hint="eastAsia" w:ascii="仿宋" w:hAnsi="仿宋" w:eastAsia="仿宋"/>
                <w:kern w:val="0"/>
                <w:sz w:val="24"/>
                <w:szCs w:val="24"/>
                <w:highlight w:val="none"/>
              </w:rPr>
              <w:t>资源利用与植物保护、农业资源与环境、农业工程与信息技术、</w:t>
            </w:r>
            <w:r>
              <w:rPr>
                <w:rFonts w:hint="eastAsia" w:ascii="仿宋" w:hAnsi="仿宋" w:eastAsia="仿宋" w:cs="Times New Roman"/>
                <w:kern w:val="0"/>
                <w:sz w:val="24"/>
                <w:szCs w:val="24"/>
                <w:highlight w:val="none"/>
                <w:lang w:val="en-US" w:eastAsia="zh-CN" w:bidi="ar-SA"/>
              </w:rPr>
              <w:t>水土保持与荒漠化防治、作物学、林学、作物栽培学与耕作学、园艺学、森林保护学、草学、</w:t>
            </w:r>
            <w:r>
              <w:rPr>
                <w:rFonts w:hint="eastAsia" w:ascii="仿宋" w:hAnsi="仿宋" w:eastAsia="仿宋"/>
                <w:kern w:val="0"/>
                <w:sz w:val="24"/>
                <w:szCs w:val="24"/>
                <w:highlight w:val="none"/>
              </w:rPr>
              <w:t>风景园林</w:t>
            </w:r>
            <w:r>
              <w:rPr>
                <w:rFonts w:hint="eastAsia" w:ascii="仿宋" w:hAnsi="仿宋" w:eastAsia="仿宋"/>
                <w:kern w:val="0"/>
                <w:sz w:val="24"/>
                <w:szCs w:val="24"/>
                <w:highlight w:val="none"/>
                <w:lang w:eastAsia="zh-CN"/>
              </w:rPr>
              <w:t>、风景园林学（097300）</w:t>
            </w:r>
          </w:p>
        </w:tc>
        <w:tc>
          <w:tcPr>
            <w:tcW w:w="4694" w:type="dxa"/>
            <w:tcBorders>
              <w:top w:val="single" w:color="auto" w:sz="4" w:space="0"/>
              <w:bottom w:val="single" w:color="auto" w:sz="4" w:space="0"/>
            </w:tcBorders>
            <w:vAlign w:val="center"/>
          </w:tcPr>
          <w:p>
            <w:pPr>
              <w:rPr>
                <w:rFonts w:hint="eastAsia" w:ascii="仿宋" w:hAnsi="仿宋" w:eastAsia="仿宋"/>
                <w:kern w:val="0"/>
                <w:sz w:val="24"/>
                <w:szCs w:val="24"/>
                <w:highlight w:val="none"/>
                <w:lang w:eastAsia="zh-CN"/>
              </w:rPr>
            </w:pPr>
            <w:r>
              <w:rPr>
                <w:rFonts w:hint="eastAsia" w:ascii="仿宋" w:hAnsi="仿宋" w:eastAsia="仿宋"/>
                <w:kern w:val="0"/>
                <w:sz w:val="24"/>
                <w:szCs w:val="24"/>
                <w:highlight w:val="none"/>
              </w:rPr>
              <w:t>农业资源与环境、自然地理学（加试）、水土保持与荒漠化防治、农业水土工程、生物学（加试）、生物技术（加试）、作物学、草学、林学、计算机科学与技术（加试）、化学（加试）、农学</w:t>
            </w:r>
            <w:r>
              <w:rPr>
                <w:rFonts w:hint="eastAsia" w:ascii="仿宋" w:hAnsi="仿宋" w:eastAsia="仿宋"/>
                <w:kern w:val="0"/>
                <w:sz w:val="24"/>
                <w:szCs w:val="24"/>
                <w:highlight w:val="none"/>
                <w:lang w:eastAsia="zh-CN"/>
              </w:rPr>
              <w:t>等相关专业</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085" w:hRule="exact"/>
          <w:jc w:val="center"/>
        </w:trPr>
        <w:tc>
          <w:tcPr>
            <w:tcW w:w="1527" w:type="dxa"/>
            <w:tcBorders>
              <w:top w:val="single" w:color="auto" w:sz="4" w:space="0"/>
              <w:tl2br w:val="nil"/>
              <w:tr2bl w:val="nil"/>
            </w:tcBorders>
            <w:vAlign w:val="center"/>
          </w:tcPr>
          <w:p>
            <w:pPr>
              <w:rPr>
                <w:rFonts w:hint="eastAsia" w:ascii="仿宋" w:hAnsi="仿宋" w:eastAsia="仿宋"/>
                <w:kern w:val="0"/>
                <w:sz w:val="24"/>
                <w:szCs w:val="24"/>
                <w:highlight w:val="none"/>
              </w:rPr>
            </w:pPr>
            <w:r>
              <w:rPr>
                <w:rFonts w:hint="eastAsia" w:ascii="仿宋" w:hAnsi="仿宋" w:eastAsia="仿宋"/>
                <w:kern w:val="0"/>
                <w:sz w:val="24"/>
                <w:szCs w:val="24"/>
                <w:highlight w:val="none"/>
              </w:rPr>
              <w:t>095136</w:t>
            </w:r>
          </w:p>
          <w:p>
            <w:pPr>
              <w:rPr>
                <w:rFonts w:hint="eastAsia" w:ascii="仿宋" w:hAnsi="仿宋" w:eastAsia="仿宋"/>
                <w:kern w:val="0"/>
                <w:sz w:val="24"/>
                <w:szCs w:val="24"/>
                <w:highlight w:val="none"/>
              </w:rPr>
            </w:pPr>
            <w:r>
              <w:rPr>
                <w:rFonts w:hint="eastAsia" w:ascii="仿宋" w:hAnsi="仿宋" w:eastAsia="仿宋"/>
                <w:kern w:val="0"/>
                <w:sz w:val="24"/>
                <w:szCs w:val="24"/>
                <w:highlight w:val="none"/>
              </w:rPr>
              <w:t>农业工程与信息技术（农业信息化）</w:t>
            </w:r>
          </w:p>
        </w:tc>
        <w:tc>
          <w:tcPr>
            <w:tcW w:w="3318" w:type="dxa"/>
            <w:tcBorders>
              <w:top w:val="single" w:color="auto" w:sz="4" w:space="0"/>
              <w:tl2br w:val="nil"/>
              <w:tr2bl w:val="nil"/>
            </w:tcBorders>
            <w:vAlign w:val="center"/>
          </w:tcPr>
          <w:p>
            <w:pPr>
              <w:rPr>
                <w:rFonts w:hint="eastAsia" w:ascii="仿宋" w:hAnsi="仿宋" w:eastAsia="仿宋"/>
                <w:kern w:val="0"/>
                <w:sz w:val="24"/>
                <w:szCs w:val="24"/>
                <w:highlight w:val="none"/>
              </w:rPr>
            </w:pPr>
            <w:r>
              <w:rPr>
                <w:rFonts w:hint="eastAsia" w:ascii="仿宋" w:hAnsi="仿宋" w:eastAsia="仿宋"/>
                <w:kern w:val="0"/>
                <w:sz w:val="24"/>
                <w:szCs w:val="24"/>
                <w:highlight w:val="none"/>
              </w:rPr>
              <w:t>农业工程与信息技术、农业资源与环境、土壤学、水土保持与荒漠化防治、</w:t>
            </w:r>
            <w:r>
              <w:rPr>
                <w:rFonts w:hint="eastAsia" w:ascii="仿宋" w:hAnsi="仿宋" w:eastAsia="仿宋"/>
                <w:kern w:val="0"/>
                <w:sz w:val="24"/>
                <w:szCs w:val="24"/>
                <w:highlight w:val="none"/>
                <w:lang w:eastAsia="zh-CN"/>
              </w:rPr>
              <w:t>植物病理学、</w:t>
            </w:r>
            <w:r>
              <w:rPr>
                <w:rFonts w:hint="eastAsia" w:ascii="仿宋" w:hAnsi="仿宋" w:eastAsia="仿宋"/>
                <w:kern w:val="0"/>
                <w:sz w:val="24"/>
                <w:szCs w:val="24"/>
                <w:highlight w:val="none"/>
              </w:rPr>
              <w:t>农业管理</w:t>
            </w:r>
          </w:p>
        </w:tc>
        <w:tc>
          <w:tcPr>
            <w:tcW w:w="4694" w:type="dxa"/>
            <w:tcBorders>
              <w:top w:val="single" w:color="auto" w:sz="4" w:space="0"/>
              <w:tl2br w:val="nil"/>
              <w:tr2bl w:val="nil"/>
            </w:tcBorders>
            <w:vAlign w:val="center"/>
          </w:tcPr>
          <w:p>
            <w:pPr>
              <w:rPr>
                <w:rFonts w:hint="eastAsia" w:ascii="仿宋" w:hAnsi="仿宋" w:eastAsia="仿宋"/>
                <w:kern w:val="0"/>
                <w:sz w:val="24"/>
                <w:szCs w:val="24"/>
                <w:highlight w:val="none"/>
                <w:lang w:eastAsia="zh-CN"/>
              </w:rPr>
            </w:pPr>
            <w:r>
              <w:rPr>
                <w:rFonts w:hint="eastAsia" w:ascii="仿宋" w:hAnsi="仿宋" w:eastAsia="仿宋"/>
                <w:kern w:val="0"/>
                <w:sz w:val="24"/>
                <w:szCs w:val="24"/>
                <w:highlight w:val="none"/>
              </w:rPr>
              <w:t>地理信息科学、信息管理与信息系统、电子信息科学与技术、电气工程及其自动化、地理科学、自然地理与资源环境、测绘工程(加试）、遥感科学与技术、计算机科学与技术(加试）、物联网工程(加试）、软件工程(加试）、通信工程(加试）</w:t>
            </w:r>
            <w:r>
              <w:rPr>
                <w:rFonts w:hint="eastAsia" w:ascii="仿宋" w:hAnsi="仿宋" w:eastAsia="仿宋"/>
                <w:kern w:val="0"/>
                <w:sz w:val="24"/>
                <w:szCs w:val="24"/>
                <w:highlight w:val="none"/>
                <w:lang w:eastAsia="zh-CN"/>
              </w:rPr>
              <w:t>、农学</w:t>
            </w:r>
          </w:p>
        </w:tc>
      </w:tr>
    </w:tbl>
    <w:p>
      <w:pPr>
        <w:pStyle w:val="20"/>
        <w:numPr>
          <w:ilvl w:val="0"/>
          <w:numId w:val="1"/>
        </w:numPr>
        <w:spacing w:before="0" w:beforeAutospacing="0" w:after="0" w:afterAutospacing="0" w:line="600" w:lineRule="exact"/>
        <w:outlineLvl w:val="0"/>
        <w:rPr>
          <w:rFonts w:ascii="黑体" w:hAnsi="黑体" w:eastAsia="黑体" w:cs="黑体"/>
          <w:color w:val="auto"/>
          <w:sz w:val="32"/>
          <w:szCs w:val="32"/>
        </w:rPr>
      </w:pPr>
      <w:r>
        <w:rPr>
          <w:rFonts w:hint="eastAsia" w:ascii="黑体" w:hAnsi="黑体" w:eastAsia="黑体" w:cs="黑体"/>
          <w:color w:val="auto"/>
          <w:sz w:val="32"/>
          <w:szCs w:val="32"/>
        </w:rPr>
        <w:t>录取</w:t>
      </w:r>
    </w:p>
    <w:p>
      <w:pPr>
        <w:adjustRightInd w:val="0"/>
        <w:snapToGrid w:val="0"/>
        <w:spacing w:line="600" w:lineRule="exact"/>
        <w:ind w:firstLine="640" w:firstLineChars="200"/>
        <w:outlineLvl w:val="1"/>
        <w:rPr>
          <w:rFonts w:eastAsia="楷体"/>
          <w:sz w:val="32"/>
          <w:szCs w:val="32"/>
        </w:rPr>
      </w:pPr>
      <w:r>
        <w:rPr>
          <w:rFonts w:hint="eastAsia" w:ascii="楷体" w:hAnsi="楷体" w:eastAsia="楷体" w:cs="楷体"/>
          <w:sz w:val="32"/>
          <w:szCs w:val="32"/>
        </w:rPr>
        <w:t>（一）</w:t>
      </w:r>
      <w:r>
        <w:rPr>
          <w:rFonts w:eastAsia="楷体"/>
          <w:sz w:val="32"/>
          <w:szCs w:val="32"/>
        </w:rPr>
        <w:t>成绩计算</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总成绩、复试成绩均按百分制折算。</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总成绩=100×(初试成绩÷初试满分)×60%+100×(复试成绩÷复试满分)×40%。</w:t>
      </w:r>
    </w:p>
    <w:p>
      <w:pPr>
        <w:pStyle w:val="2"/>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复试成绩=</w:t>
      </w:r>
      <w:r>
        <w:rPr>
          <w:rFonts w:hint="eastAsia" w:ascii="仿宋_GB2312" w:hAnsi="仿宋_GB2312" w:eastAsia="仿宋_GB2312" w:cs="仿宋_GB2312"/>
          <w:color w:val="000000"/>
          <w:sz w:val="32"/>
          <w:szCs w:val="32"/>
        </w:rPr>
        <w:t>英语听说能力测评成绩</w:t>
      </w:r>
      <w:r>
        <w:rPr>
          <w:rFonts w:hint="eastAsia" w:ascii="仿宋_GB2312" w:hAnsi="仿宋_GB2312" w:eastAsia="仿宋_GB2312" w:cs="仿宋_GB2312"/>
          <w:sz w:val="32"/>
          <w:szCs w:val="32"/>
        </w:rPr>
        <w:t>×20%+</w:t>
      </w:r>
      <w:r>
        <w:rPr>
          <w:rFonts w:hint="eastAsia" w:ascii="仿宋_GB2312" w:hAnsi="仿宋_GB2312" w:eastAsia="仿宋_GB2312" w:cs="仿宋_GB2312"/>
          <w:color w:val="000000"/>
          <w:sz w:val="32"/>
          <w:szCs w:val="32"/>
        </w:rPr>
        <w:t>综合能力考察成绩</w:t>
      </w:r>
      <w:r>
        <w:rPr>
          <w:rFonts w:hint="eastAsia" w:ascii="仿宋_GB2312" w:hAnsi="仿宋_GB2312" w:eastAsia="仿宋_GB2312" w:cs="仿宋_GB2312"/>
          <w:sz w:val="32"/>
          <w:szCs w:val="32"/>
        </w:rPr>
        <w:t>×40%+</w:t>
      </w:r>
      <w:r>
        <w:rPr>
          <w:rFonts w:hint="eastAsia" w:ascii="仿宋_GB2312" w:hAnsi="仿宋_GB2312" w:eastAsia="仿宋_GB2312" w:cs="仿宋_GB2312"/>
          <w:color w:val="000000"/>
          <w:sz w:val="32"/>
          <w:szCs w:val="32"/>
        </w:rPr>
        <w:t>专业课考核成绩</w:t>
      </w: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lang w:eastAsia="zh-CN"/>
        </w:rPr>
        <w:t>。</w:t>
      </w:r>
    </w:p>
    <w:p>
      <w:pPr>
        <w:adjustRightInd w:val="0"/>
        <w:snapToGrid w:val="0"/>
        <w:spacing w:line="600" w:lineRule="exact"/>
        <w:ind w:firstLine="640" w:firstLineChars="200"/>
        <w:outlineLvl w:val="1"/>
        <w:rPr>
          <w:rFonts w:eastAsia="楷体"/>
          <w:sz w:val="32"/>
          <w:szCs w:val="32"/>
        </w:rPr>
      </w:pPr>
      <w:r>
        <w:rPr>
          <w:rFonts w:eastAsia="楷体"/>
          <w:sz w:val="32"/>
          <w:szCs w:val="32"/>
        </w:rPr>
        <w:t>（</w:t>
      </w:r>
      <w:r>
        <w:rPr>
          <w:rFonts w:hint="eastAsia" w:eastAsia="楷体"/>
          <w:sz w:val="32"/>
          <w:szCs w:val="32"/>
        </w:rPr>
        <w:t>二</w:t>
      </w:r>
      <w:r>
        <w:rPr>
          <w:rFonts w:eastAsia="楷体"/>
          <w:sz w:val="32"/>
          <w:szCs w:val="32"/>
        </w:rPr>
        <w:t>）</w:t>
      </w:r>
      <w:r>
        <w:rPr>
          <w:rFonts w:hint="eastAsia" w:eastAsia="楷体"/>
          <w:sz w:val="32"/>
          <w:szCs w:val="32"/>
        </w:rPr>
        <w:t>录取原则</w:t>
      </w:r>
    </w:p>
    <w:p>
      <w:pPr>
        <w:pStyle w:val="2"/>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满</w:t>
      </w:r>
      <w:r>
        <w:rPr>
          <w:rFonts w:ascii="仿宋_GB2312" w:hAnsi="仿宋_GB2312" w:eastAsia="仿宋_GB2312" w:cs="仿宋_GB2312"/>
          <w:color w:val="000000"/>
          <w:sz w:val="32"/>
          <w:szCs w:val="32"/>
        </w:rPr>
        <w:t>足上述所有条件前提下，</w:t>
      </w:r>
      <w:r>
        <w:rPr>
          <w:rFonts w:ascii="Times New Roman" w:hAnsi="Times New Roman" w:eastAsia="仿宋_GB2312"/>
          <w:sz w:val="32"/>
          <w:szCs w:val="32"/>
        </w:rPr>
        <w:t>分批次分专业按照总成绩从高到低依次提出</w:t>
      </w:r>
      <w:r>
        <w:rPr>
          <w:rFonts w:hint="eastAsia" w:ascii="Times New Roman" w:hAnsi="Times New Roman" w:eastAsia="仿宋_GB2312"/>
          <w:sz w:val="32"/>
          <w:szCs w:val="32"/>
          <w:lang w:eastAsia="zh-CN"/>
        </w:rPr>
        <w:t>复试结果</w:t>
      </w:r>
      <w:r>
        <w:rPr>
          <w:rFonts w:ascii="Times New Roman" w:hAnsi="Times New Roman" w:eastAsia="仿宋_GB2312"/>
          <w:sz w:val="32"/>
          <w:szCs w:val="32"/>
        </w:rPr>
        <w:t>（先录取一志愿上线考生</w:t>
      </w:r>
      <w:r>
        <w:rPr>
          <w:rFonts w:hint="eastAsia" w:ascii="Times New Roman" w:hAnsi="Times New Roman" w:eastAsia="仿宋_GB2312"/>
          <w:sz w:val="32"/>
          <w:szCs w:val="32"/>
        </w:rPr>
        <w:t>，</w:t>
      </w:r>
      <w:r>
        <w:rPr>
          <w:rFonts w:ascii="Times New Roman" w:hAnsi="Times New Roman" w:eastAsia="仿宋_GB2312"/>
          <w:sz w:val="32"/>
          <w:szCs w:val="32"/>
        </w:rPr>
        <w:t>调剂考生按照剩余计划从高分到低分排名录取。如总成绩相同，依次比较初试总成绩、初试英语成绩）</w:t>
      </w:r>
      <w:r>
        <w:rPr>
          <w:rFonts w:hint="eastAsia" w:ascii="Times New Roman" w:hAnsi="Times New Roman" w:eastAsia="仿宋_GB2312"/>
          <w:sz w:val="32"/>
          <w:szCs w:val="32"/>
        </w:rPr>
        <w:t>。</w:t>
      </w:r>
    </w:p>
    <w:p>
      <w:pPr>
        <w:pStyle w:val="20"/>
        <w:numPr>
          <w:ilvl w:val="0"/>
          <w:numId w:val="1"/>
        </w:numPr>
        <w:spacing w:before="0" w:beforeAutospacing="0" w:after="0" w:afterAutospacing="0" w:line="600" w:lineRule="exact"/>
        <w:outlineLvl w:val="0"/>
        <w:rPr>
          <w:rFonts w:ascii="黑体" w:hAnsi="黑体" w:eastAsia="黑体" w:cs="黑体"/>
          <w:color w:val="auto"/>
          <w:sz w:val="32"/>
          <w:szCs w:val="32"/>
        </w:rPr>
      </w:pPr>
      <w:r>
        <w:rPr>
          <w:rFonts w:hint="eastAsia" w:ascii="黑体" w:hAnsi="黑体" w:eastAsia="黑体" w:cs="黑体"/>
          <w:color w:val="auto"/>
          <w:sz w:val="32"/>
          <w:szCs w:val="32"/>
        </w:rPr>
        <w:t>信息公开</w:t>
      </w:r>
    </w:p>
    <w:p>
      <w:pPr>
        <w:pStyle w:val="20"/>
        <w:spacing w:before="0" w:beforeAutospacing="0" w:after="0" w:afterAutospacing="0" w:line="600" w:lineRule="exact"/>
        <w:ind w:firstLine="640" w:firstLineChars="200"/>
        <w:jc w:val="both"/>
        <w:outlineLvl w:val="1"/>
        <w:rPr>
          <w:rFonts w:ascii="楷体" w:hAnsi="楷体" w:eastAsia="楷体" w:cs="楷体"/>
          <w:color w:val="auto"/>
          <w:sz w:val="32"/>
          <w:szCs w:val="32"/>
        </w:rPr>
      </w:pPr>
      <w:r>
        <w:rPr>
          <w:rFonts w:hint="eastAsia" w:ascii="楷体" w:hAnsi="楷体" w:eastAsia="楷体" w:cs="楷体"/>
          <w:color w:val="auto"/>
          <w:sz w:val="32"/>
          <w:szCs w:val="32"/>
        </w:rPr>
        <w:t>（一）公示</w:t>
      </w:r>
    </w:p>
    <w:p>
      <w:pPr>
        <w:pStyle w:val="20"/>
        <w:spacing w:before="0" w:beforeAutospacing="0" w:after="0" w:afterAutospacing="0" w:line="60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rPr>
        <w:t>1．通过本学院网站（http://</w:t>
      </w:r>
      <w:r>
        <w:rPr>
          <w:rFonts w:hint="eastAsia" w:ascii="Times New Roman" w:hAnsi="Times New Roman" w:eastAsia="仿宋_GB2312"/>
          <w:bCs/>
          <w:sz w:val="32"/>
          <w:szCs w:val="32"/>
        </w:rPr>
        <w:t xml:space="preserve"> chxy.xjau.edu.cn/</w:t>
      </w:r>
      <w:r>
        <w:rPr>
          <w:rFonts w:ascii="Times New Roman" w:hAnsi="Times New Roman" w:eastAsia="仿宋_GB2312"/>
          <w:color w:val="auto"/>
          <w:sz w:val="32"/>
          <w:szCs w:val="32"/>
        </w:rPr>
        <w:t>）公示</w:t>
      </w:r>
      <w:r>
        <w:rPr>
          <w:rFonts w:hint="eastAsia" w:ascii="仿宋_GB2312" w:hAnsi="仿宋_GB2312" w:eastAsia="仿宋_GB2312" w:cs="仿宋_GB2312"/>
          <w:color w:val="auto"/>
          <w:sz w:val="32"/>
          <w:szCs w:val="32"/>
        </w:rPr>
        <w:t>进入</w:t>
      </w:r>
      <w:r>
        <w:rPr>
          <w:rFonts w:ascii="Times New Roman" w:hAnsi="Times New Roman" w:eastAsia="仿宋_GB2312"/>
          <w:color w:val="auto"/>
          <w:sz w:val="32"/>
          <w:szCs w:val="32"/>
        </w:rPr>
        <w:t>复试</w:t>
      </w:r>
      <w:r>
        <w:rPr>
          <w:rFonts w:hint="eastAsia" w:ascii="Times New Roman" w:hAnsi="Times New Roman" w:eastAsia="仿宋_GB2312"/>
          <w:color w:val="auto"/>
          <w:sz w:val="32"/>
          <w:szCs w:val="32"/>
        </w:rPr>
        <w:t>考生</w:t>
      </w:r>
      <w:r>
        <w:rPr>
          <w:rFonts w:ascii="Times New Roman" w:hAnsi="Times New Roman" w:eastAsia="仿宋_GB2312"/>
          <w:color w:val="auto"/>
          <w:sz w:val="32"/>
          <w:szCs w:val="32"/>
        </w:rPr>
        <w:t>名单</w:t>
      </w:r>
      <w:r>
        <w:rPr>
          <w:rFonts w:ascii="仿宋_GB2312" w:hAnsi="仿宋_GB2312" w:eastAsia="仿宋_GB2312" w:cs="仿宋_GB2312"/>
          <w:color w:val="auto"/>
          <w:sz w:val="32"/>
          <w:szCs w:val="32"/>
        </w:rPr>
        <w:t>（含调剂复试考生</w:t>
      </w:r>
      <w:r>
        <w:rPr>
          <w:rFonts w:hint="eastAsia" w:ascii="仿宋_GB2312" w:hAnsi="仿宋_GB2312" w:eastAsia="仿宋_GB2312" w:cs="仿宋_GB2312"/>
          <w:color w:val="auto"/>
          <w:sz w:val="32"/>
          <w:szCs w:val="32"/>
        </w:rPr>
        <w:t>）</w:t>
      </w:r>
      <w:r>
        <w:rPr>
          <w:rFonts w:ascii="Times New Roman" w:hAnsi="Times New Roman" w:eastAsia="仿宋_GB2312"/>
          <w:color w:val="auto"/>
          <w:sz w:val="32"/>
          <w:szCs w:val="32"/>
        </w:rPr>
        <w:t>，公示期为</w:t>
      </w:r>
      <w:r>
        <w:rPr>
          <w:rFonts w:hint="eastAsia" w:ascii="Times New Roman" w:hAnsi="Times New Roman" w:eastAsia="仿宋_GB2312"/>
          <w:color w:val="auto"/>
          <w:sz w:val="32"/>
          <w:szCs w:val="32"/>
          <w:highlight w:val="none"/>
        </w:rPr>
        <w:t>三个工作日</w:t>
      </w:r>
      <w:r>
        <w:rPr>
          <w:rFonts w:ascii="Times New Roman" w:hAnsi="Times New Roman" w:eastAsia="仿宋_GB2312"/>
          <w:color w:val="auto"/>
          <w:sz w:val="32"/>
          <w:szCs w:val="32"/>
          <w:highlight w:val="none"/>
        </w:rPr>
        <w:t>。</w:t>
      </w:r>
      <w:r>
        <w:rPr>
          <w:rFonts w:ascii="Times New Roman" w:hAnsi="Times New Roman" w:eastAsia="仿宋_GB2312"/>
          <w:sz w:val="32"/>
          <w:szCs w:val="32"/>
          <w:highlight w:val="none"/>
        </w:rPr>
        <w:t>公示内容</w:t>
      </w:r>
      <w:r>
        <w:rPr>
          <w:rFonts w:ascii="仿宋_GB2312" w:hAnsi="仿宋_GB2312" w:eastAsia="仿宋_GB2312" w:cs="仿宋_GB2312"/>
          <w:color w:val="auto"/>
          <w:sz w:val="32"/>
          <w:szCs w:val="32"/>
          <w:highlight w:val="none"/>
        </w:rPr>
        <w:t>包括考生姓名、考生编号、初试各科成绩等信息</w:t>
      </w:r>
      <w:r>
        <w:rPr>
          <w:rFonts w:hint="eastAsia" w:ascii="仿宋_GB2312" w:hAnsi="仿宋_GB2312" w:eastAsia="仿宋_GB2312" w:cs="仿宋_GB2312"/>
          <w:color w:val="auto"/>
          <w:sz w:val="32"/>
          <w:szCs w:val="32"/>
          <w:highlight w:val="none"/>
        </w:rPr>
        <w:t>。</w:t>
      </w:r>
      <w:r>
        <w:rPr>
          <w:rFonts w:ascii="Times New Roman" w:hAnsi="Times New Roman" w:eastAsia="仿宋_GB2312"/>
          <w:sz w:val="32"/>
          <w:szCs w:val="32"/>
          <w:highlight w:val="none"/>
        </w:rPr>
        <w:t>对享受初试加分或照顾政策的考生进行</w:t>
      </w:r>
      <w:r>
        <w:rPr>
          <w:rFonts w:hint="eastAsia" w:ascii="Times New Roman" w:hAnsi="Times New Roman" w:eastAsia="仿宋_GB2312"/>
          <w:sz w:val="32"/>
          <w:szCs w:val="32"/>
          <w:highlight w:val="none"/>
        </w:rPr>
        <w:t>备注</w:t>
      </w:r>
      <w:r>
        <w:rPr>
          <w:rFonts w:ascii="Times New Roman" w:hAnsi="Times New Roman" w:eastAsia="仿宋_GB2312"/>
          <w:sz w:val="32"/>
          <w:szCs w:val="32"/>
          <w:highlight w:val="none"/>
        </w:rPr>
        <w:t>说明。</w:t>
      </w:r>
    </w:p>
    <w:p>
      <w:pPr>
        <w:pStyle w:val="20"/>
        <w:spacing w:before="0" w:beforeAutospacing="0" w:after="0" w:afterAutospacing="0" w:line="600" w:lineRule="exact"/>
        <w:ind w:firstLine="640" w:firstLineChars="200"/>
        <w:jc w:val="both"/>
        <w:rPr>
          <w:rFonts w:ascii="黑体" w:hAnsi="黑体" w:eastAsia="黑体" w:cs="黑体"/>
          <w:color w:val="auto"/>
          <w:sz w:val="32"/>
          <w:szCs w:val="32"/>
        </w:rPr>
      </w:pPr>
      <w:r>
        <w:rPr>
          <w:rFonts w:ascii="Times New Roman" w:hAnsi="Times New Roman" w:eastAsia="仿宋_GB2312"/>
          <w:color w:val="auto"/>
          <w:sz w:val="32"/>
          <w:szCs w:val="32"/>
          <w:highlight w:val="none"/>
        </w:rPr>
        <w:t>2．</w:t>
      </w:r>
      <w:r>
        <w:rPr>
          <w:rFonts w:hint="eastAsia" w:ascii="仿宋_GB2312" w:hAnsi="仿宋_GB2312" w:eastAsia="仿宋_GB2312" w:cs="仿宋_GB2312"/>
          <w:color w:val="auto"/>
          <w:sz w:val="32"/>
          <w:szCs w:val="32"/>
          <w:highlight w:val="none"/>
        </w:rPr>
        <w:t>通过本学院网站</w:t>
      </w:r>
      <w:r>
        <w:rPr>
          <w:rFonts w:ascii="Times New Roman" w:hAnsi="Times New Roman" w:eastAsia="仿宋_GB2312"/>
          <w:color w:val="auto"/>
          <w:sz w:val="32"/>
          <w:szCs w:val="32"/>
          <w:highlight w:val="none"/>
        </w:rPr>
        <w:t>（http://</w:t>
      </w:r>
      <w:r>
        <w:rPr>
          <w:rFonts w:hint="eastAsia" w:ascii="Times New Roman" w:hAnsi="Times New Roman" w:eastAsia="仿宋_GB2312"/>
          <w:bCs/>
          <w:sz w:val="32"/>
          <w:szCs w:val="32"/>
          <w:highlight w:val="none"/>
        </w:rPr>
        <w:t xml:space="preserve"> chxy.xjau.edu.cn/</w:t>
      </w:r>
      <w:r>
        <w:rPr>
          <w:rFonts w:ascii="Times New Roman" w:hAnsi="Times New Roman" w:eastAsia="仿宋_GB2312"/>
          <w:color w:val="auto"/>
          <w:sz w:val="32"/>
          <w:szCs w:val="32"/>
          <w:highlight w:val="none"/>
        </w:rPr>
        <w:t>）</w:t>
      </w:r>
      <w:r>
        <w:rPr>
          <w:rFonts w:hint="eastAsia" w:ascii="仿宋_GB2312" w:hAnsi="仿宋_GB2312" w:eastAsia="仿宋_GB2312" w:cs="仿宋_GB2312"/>
          <w:color w:val="auto"/>
          <w:sz w:val="32"/>
          <w:szCs w:val="32"/>
          <w:highlight w:val="none"/>
        </w:rPr>
        <w:t>公示</w:t>
      </w:r>
      <w:r>
        <w:rPr>
          <w:rFonts w:ascii="Times New Roman" w:hAnsi="Times New Roman" w:eastAsia="仿宋_GB2312"/>
          <w:color w:val="auto"/>
          <w:sz w:val="32"/>
          <w:szCs w:val="32"/>
          <w:highlight w:val="none"/>
        </w:rPr>
        <w:t>复试结果</w:t>
      </w:r>
      <w:r>
        <w:rPr>
          <w:rFonts w:ascii="仿宋_GB2312" w:hAnsi="仿宋_GB2312" w:eastAsia="仿宋_GB2312" w:cs="仿宋_GB2312"/>
          <w:color w:val="auto"/>
          <w:sz w:val="32"/>
          <w:szCs w:val="32"/>
          <w:highlight w:val="none"/>
        </w:rPr>
        <w:t>（含调剂考生</w:t>
      </w:r>
      <w:r>
        <w:rPr>
          <w:rFonts w:hint="eastAsia" w:ascii="仿宋_GB2312" w:hAnsi="仿宋_GB2312" w:eastAsia="仿宋_GB2312" w:cs="仿宋_GB2312"/>
          <w:color w:val="auto"/>
          <w:sz w:val="32"/>
          <w:szCs w:val="32"/>
          <w:highlight w:val="none"/>
        </w:rPr>
        <w:t>）</w:t>
      </w:r>
      <w:r>
        <w:rPr>
          <w:rFonts w:ascii="Times New Roman" w:hAnsi="Times New Roman" w:eastAsia="仿宋_GB2312"/>
          <w:color w:val="auto"/>
          <w:sz w:val="32"/>
          <w:szCs w:val="32"/>
          <w:highlight w:val="none"/>
        </w:rPr>
        <w:t>，公示期为</w:t>
      </w:r>
      <w:r>
        <w:rPr>
          <w:rFonts w:hint="eastAsia" w:ascii="Times New Roman" w:hAnsi="Times New Roman" w:eastAsia="仿宋_GB2312"/>
          <w:color w:val="auto"/>
          <w:sz w:val="32"/>
          <w:szCs w:val="32"/>
          <w:highlight w:val="none"/>
        </w:rPr>
        <w:t>三个工</w:t>
      </w:r>
      <w:r>
        <w:rPr>
          <w:rFonts w:hint="eastAsia" w:ascii="Times New Roman" w:hAnsi="Times New Roman" w:eastAsia="仿宋_GB2312"/>
          <w:color w:val="auto"/>
          <w:sz w:val="32"/>
          <w:szCs w:val="32"/>
        </w:rPr>
        <w:t>作日</w:t>
      </w:r>
      <w:r>
        <w:rPr>
          <w:rFonts w:ascii="Times New Roman" w:hAnsi="Times New Roman" w:eastAsia="仿宋_GB2312"/>
          <w:color w:val="auto"/>
          <w:sz w:val="32"/>
          <w:szCs w:val="32"/>
        </w:rPr>
        <w:t>。公示内容</w:t>
      </w:r>
      <w:r>
        <w:rPr>
          <w:rFonts w:ascii="Times New Roman" w:hAnsi="Times New Roman" w:eastAsia="仿宋_GB2312"/>
          <w:sz w:val="32"/>
          <w:szCs w:val="32"/>
        </w:rPr>
        <w:t>包括</w:t>
      </w:r>
      <w:r>
        <w:rPr>
          <w:rFonts w:ascii="仿宋_GB2312" w:hAnsi="仿宋_GB2312" w:eastAsia="仿宋_GB2312" w:cs="仿宋_GB2312"/>
          <w:color w:val="auto"/>
          <w:sz w:val="32"/>
          <w:szCs w:val="32"/>
        </w:rPr>
        <w:t>考生姓名、考生编号、初试成绩、复试成绩、总成绩</w:t>
      </w:r>
      <w:r>
        <w:rPr>
          <w:rFonts w:ascii="Times New Roman" w:hAnsi="Times New Roman" w:eastAsia="仿宋_GB2312"/>
          <w:sz w:val="32"/>
          <w:szCs w:val="32"/>
        </w:rPr>
        <w:t>等。</w:t>
      </w:r>
    </w:p>
    <w:p>
      <w:pPr>
        <w:adjustRightInd w:val="0"/>
        <w:snapToGrid w:val="0"/>
        <w:spacing w:line="600" w:lineRule="exact"/>
        <w:ind w:firstLine="640" w:firstLineChars="200"/>
        <w:outlineLvl w:val="1"/>
        <w:rPr>
          <w:rFonts w:eastAsia="楷体"/>
          <w:sz w:val="32"/>
          <w:szCs w:val="32"/>
        </w:rPr>
      </w:pPr>
      <w:r>
        <w:rPr>
          <w:rFonts w:eastAsia="楷体"/>
          <w:sz w:val="32"/>
          <w:szCs w:val="32"/>
        </w:rPr>
        <w:t>（</w:t>
      </w:r>
      <w:r>
        <w:rPr>
          <w:rFonts w:hint="eastAsia" w:eastAsia="楷体"/>
          <w:sz w:val="32"/>
          <w:szCs w:val="32"/>
        </w:rPr>
        <w:t>二</w:t>
      </w:r>
      <w:r>
        <w:rPr>
          <w:rFonts w:eastAsia="楷体"/>
          <w:sz w:val="32"/>
          <w:szCs w:val="32"/>
        </w:rPr>
        <w:t>）咨询</w:t>
      </w:r>
      <w:r>
        <w:rPr>
          <w:rFonts w:hint="eastAsia" w:eastAsia="楷体"/>
          <w:sz w:val="32"/>
          <w:szCs w:val="32"/>
        </w:rPr>
        <w:t>与建议</w:t>
      </w:r>
    </w:p>
    <w:p>
      <w:pPr>
        <w:pStyle w:val="2"/>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电话：</w:t>
      </w:r>
      <w:r>
        <w:rPr>
          <w:rFonts w:ascii="Times New Roman" w:hAnsi="Times New Roman" w:eastAsia="仿宋_GB2312"/>
          <w:sz w:val="32"/>
          <w:szCs w:val="32"/>
        </w:rPr>
        <w:t>0991-876</w:t>
      </w:r>
      <w:r>
        <w:rPr>
          <w:rFonts w:hint="eastAsia" w:ascii="Times New Roman" w:hAnsi="Times New Roman" w:eastAsia="仿宋_GB2312"/>
          <w:sz w:val="32"/>
          <w:szCs w:val="32"/>
        </w:rPr>
        <w:t>6838</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人员：宋</w:t>
      </w:r>
      <w:r>
        <w:rPr>
          <w:rFonts w:ascii="仿宋_GB2312" w:hAnsi="仿宋_GB2312" w:eastAsia="仿宋_GB2312" w:cs="仿宋_GB2312"/>
          <w:kern w:val="0"/>
          <w:sz w:val="32"/>
          <w:szCs w:val="32"/>
        </w:rPr>
        <w:t>老师</w:t>
      </w:r>
    </w:p>
    <w:p>
      <w:pPr>
        <w:adjustRightInd w:val="0"/>
        <w:snapToGrid w:val="0"/>
        <w:spacing w:line="600" w:lineRule="exact"/>
        <w:ind w:firstLine="640" w:firstLineChars="200"/>
        <w:outlineLvl w:val="1"/>
        <w:rPr>
          <w:rFonts w:eastAsia="楷体"/>
          <w:sz w:val="32"/>
          <w:szCs w:val="32"/>
        </w:rPr>
      </w:pPr>
      <w:r>
        <w:rPr>
          <w:rFonts w:hint="eastAsia" w:eastAsia="楷体"/>
          <w:sz w:val="32"/>
          <w:szCs w:val="32"/>
        </w:rPr>
        <w:t>（三）投诉与复议</w:t>
      </w:r>
    </w:p>
    <w:p>
      <w:pPr>
        <w:pStyle w:val="2"/>
        <w:spacing w:line="560" w:lineRule="exact"/>
        <w:ind w:firstLine="640" w:firstLineChars="200"/>
        <w:jc w:val="both"/>
        <w:rPr>
          <w:rFonts w:ascii="仿宋_GB2312" w:hAnsi="仿宋_GB2312" w:eastAsia="仿宋_GB2312" w:cs="仿宋_GB2312"/>
          <w:kern w:val="0"/>
          <w:sz w:val="32"/>
          <w:szCs w:val="32"/>
        </w:rPr>
      </w:pPr>
      <w:r>
        <w:rPr>
          <w:rFonts w:ascii="仿宋_GB2312" w:hAnsi="仿宋_GB2312" w:eastAsia="仿宋_GB2312" w:cs="仿宋_GB2312"/>
          <w:kern w:val="0"/>
          <w:sz w:val="32"/>
          <w:szCs w:val="32"/>
        </w:rPr>
        <w:t>考生对公示内容、复试组织工作有异议，可向学校研究生复试录取工作领导小组办公室投诉（投诉电话：0991-8762140、0991-8762956）</w:t>
      </w:r>
      <w:r>
        <w:rPr>
          <w:rFonts w:hint="eastAsia" w:ascii="仿宋_GB2312" w:hAnsi="仿宋_GB2312" w:eastAsia="仿宋_GB2312" w:cs="仿宋_GB2312"/>
          <w:kern w:val="0"/>
          <w:sz w:val="32"/>
          <w:szCs w:val="32"/>
          <w:highlight w:val="none"/>
          <w:lang w:eastAsia="zh-CN"/>
        </w:rPr>
        <w:t>，也可向学院投诉（联系人：葛书记，</w:t>
      </w:r>
      <w:r>
        <w:rPr>
          <w:rFonts w:ascii="Times New Roman" w:hAnsi="Times New Roman" w:eastAsia="仿宋_GB2312"/>
          <w:sz w:val="32"/>
          <w:szCs w:val="32"/>
          <w:highlight w:val="none"/>
        </w:rPr>
        <w:t>0991-876</w:t>
      </w:r>
      <w:r>
        <w:rPr>
          <w:rFonts w:hint="eastAsia" w:ascii="Times New Roman" w:hAnsi="Times New Roman" w:eastAsia="仿宋_GB2312"/>
          <w:sz w:val="32"/>
          <w:szCs w:val="32"/>
          <w:highlight w:val="none"/>
        </w:rPr>
        <w:t>5057</w:t>
      </w:r>
      <w:r>
        <w:rPr>
          <w:rFonts w:hint="eastAsia" w:ascii="仿宋_GB2312" w:hAnsi="仿宋_GB2312" w:eastAsia="仿宋_GB2312" w:cs="仿宋_GB2312"/>
          <w:kern w:val="0"/>
          <w:sz w:val="32"/>
          <w:szCs w:val="32"/>
          <w:highlight w:val="none"/>
          <w:lang w:eastAsia="zh-CN"/>
        </w:rPr>
        <w:t>）</w:t>
      </w:r>
      <w:r>
        <w:rPr>
          <w:rFonts w:ascii="仿宋_GB2312" w:hAnsi="仿宋_GB2312" w:eastAsia="仿宋_GB2312" w:cs="仿宋_GB2312"/>
          <w:kern w:val="0"/>
          <w:sz w:val="32"/>
          <w:szCs w:val="32"/>
          <w:highlight w:val="none"/>
        </w:rPr>
        <w:t>。学</w:t>
      </w:r>
      <w:r>
        <w:rPr>
          <w:rFonts w:ascii="仿宋_GB2312" w:hAnsi="仿宋_GB2312" w:eastAsia="仿宋_GB2312" w:cs="仿宋_GB2312"/>
          <w:kern w:val="0"/>
          <w:sz w:val="32"/>
          <w:szCs w:val="32"/>
        </w:rPr>
        <w:t>校研究生复试录取工作领导小组经调查，认为需要复议的，责成学院研究生复试录取工作小组组织复议。</w:t>
      </w:r>
    </w:p>
    <w:p>
      <w:pPr>
        <w:numPr>
          <w:ilvl w:val="0"/>
          <w:numId w:val="4"/>
        </w:numPr>
        <w:adjustRightInd w:val="0"/>
        <w:snapToGrid w:val="0"/>
        <w:spacing w:line="600" w:lineRule="exact"/>
        <w:ind w:firstLine="640" w:firstLineChars="200"/>
        <w:outlineLvl w:val="1"/>
        <w:rPr>
          <w:rFonts w:eastAsia="楷体"/>
          <w:sz w:val="32"/>
          <w:szCs w:val="32"/>
        </w:rPr>
      </w:pPr>
      <w:r>
        <w:rPr>
          <w:rFonts w:hint="eastAsia" w:eastAsia="楷体"/>
          <w:sz w:val="32"/>
          <w:szCs w:val="32"/>
        </w:rPr>
        <w:t>举报</w:t>
      </w:r>
    </w:p>
    <w:p>
      <w:pPr>
        <w:adjustRightInd w:val="0"/>
        <w:snapToGrid w:val="0"/>
        <w:spacing w:line="560" w:lineRule="exact"/>
        <w:ind w:firstLine="640" w:firstLineChars="200"/>
        <w:rPr>
          <w:rFonts w:eastAsia="仿宋_GB2312"/>
          <w:sz w:val="32"/>
          <w:szCs w:val="32"/>
        </w:rPr>
      </w:pPr>
      <w:r>
        <w:rPr>
          <w:rFonts w:eastAsia="仿宋_GB2312"/>
          <w:sz w:val="32"/>
          <w:szCs w:val="32"/>
        </w:rPr>
        <w:t>若发现</w:t>
      </w:r>
      <w:r>
        <w:rPr>
          <w:rFonts w:hint="eastAsia" w:eastAsia="仿宋_GB2312"/>
          <w:sz w:val="32"/>
          <w:szCs w:val="32"/>
        </w:rPr>
        <w:t>招生</w:t>
      </w:r>
      <w:r>
        <w:rPr>
          <w:rFonts w:eastAsia="仿宋_GB2312"/>
          <w:sz w:val="32"/>
          <w:szCs w:val="32"/>
        </w:rPr>
        <w:t>复试和录取过程中存在违规、违纪等情况，可向新疆农业大学</w:t>
      </w:r>
      <w:r>
        <w:rPr>
          <w:rFonts w:hint="eastAsia" w:ascii="仿宋_GB2312" w:hAnsi="仿宋_GB2312" w:eastAsia="仿宋_GB2312" w:cs="仿宋_GB2312"/>
          <w:sz w:val="32"/>
          <w:szCs w:val="32"/>
        </w:rPr>
        <w:t>纪委、监察专员办公室</w:t>
      </w:r>
      <w:r>
        <w:rPr>
          <w:rFonts w:eastAsia="仿宋_GB2312"/>
          <w:sz w:val="32"/>
          <w:szCs w:val="32"/>
        </w:rPr>
        <w:t>申诉或举报。</w:t>
      </w:r>
    </w:p>
    <w:p>
      <w:pPr>
        <w:adjustRightInd w:val="0"/>
        <w:snapToGrid w:val="0"/>
        <w:spacing w:line="560" w:lineRule="exact"/>
        <w:ind w:firstLine="640" w:firstLineChars="200"/>
        <w:rPr>
          <w:rFonts w:ascii="Times New Roman" w:hAnsi="Times New Roman" w:eastAsia="仿宋_GB2312" w:cs="Times New Roman"/>
          <w:kern w:val="2"/>
          <w:sz w:val="32"/>
          <w:szCs w:val="32"/>
          <w:highlight w:val="none"/>
          <w:lang w:val="en-US" w:eastAsia="zh-CN" w:bidi="ar-SA"/>
        </w:rPr>
      </w:pPr>
      <w:r>
        <w:rPr>
          <w:rFonts w:eastAsia="仿宋_GB2312"/>
          <w:sz w:val="32"/>
          <w:szCs w:val="32"/>
        </w:rPr>
        <w:t>举报专用电话（请勿咨询）：</w:t>
      </w:r>
      <w:r>
        <w:rPr>
          <w:rFonts w:ascii="Times New Roman" w:hAnsi="Times New Roman" w:eastAsia="仿宋_GB2312" w:cs="Times New Roman"/>
          <w:kern w:val="2"/>
          <w:sz w:val="32"/>
          <w:szCs w:val="32"/>
          <w:highlight w:val="none"/>
          <w:lang w:val="en-US" w:eastAsia="zh-CN" w:bidi="ar-SA"/>
        </w:rPr>
        <w:t>18997938644</w:t>
      </w:r>
    </w:p>
    <w:p>
      <w:pPr>
        <w:adjustRightInd w:val="0"/>
        <w:snapToGrid w:val="0"/>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举报专用电子信箱（请勿咨询）：</w:t>
      </w:r>
      <w:r>
        <w:fldChar w:fldCharType="begin"/>
      </w:r>
      <w:r>
        <w:instrText xml:space="preserve"> HYPERLINK "mailto:xjnydxjjw@163.com（注明“2019年博士研究生招考举报/申诉”字样）。" </w:instrText>
      </w:r>
      <w:r>
        <w:fldChar w:fldCharType="separate"/>
      </w:r>
      <w:r>
        <w:rPr>
          <w:rFonts w:hint="eastAsia" w:ascii="仿宋_GB2312" w:hAnsi="仿宋_GB2312" w:eastAsia="仿宋_GB2312" w:cs="仿宋_GB2312"/>
          <w:sz w:val="32"/>
          <w:szCs w:val="32"/>
        </w:rPr>
        <w:t>JJW@xjau.edu.cn</w:t>
      </w:r>
      <w:r>
        <w:rPr>
          <w:rStyle w:val="14"/>
          <w:rFonts w:hint="eastAsia" w:ascii="仿宋_GB2312" w:hAnsi="仿宋_GB2312" w:eastAsia="仿宋_GB2312" w:cs="仿宋_GB2312"/>
          <w:color w:val="auto"/>
          <w:sz w:val="32"/>
          <w:szCs w:val="32"/>
          <w:u w:val="none"/>
        </w:rPr>
        <w:t>（注明“2021年硕士研究生复试招考举报”字样）。</w:t>
      </w:r>
      <w:r>
        <w:rPr>
          <w:rStyle w:val="14"/>
          <w:rFonts w:hint="eastAsia" w:ascii="仿宋_GB2312" w:hAnsi="仿宋_GB2312" w:eastAsia="仿宋_GB2312" w:cs="仿宋_GB2312"/>
          <w:color w:val="auto"/>
          <w:sz w:val="32"/>
          <w:szCs w:val="32"/>
          <w:u w:val="none"/>
        </w:rPr>
        <w:fldChar w:fldCharType="end"/>
      </w:r>
    </w:p>
    <w:p>
      <w:pPr>
        <w:adjustRightInd w:val="0"/>
        <w:snapToGrid w:val="0"/>
        <w:spacing w:line="600" w:lineRule="exact"/>
        <w:ind w:firstLine="640" w:firstLineChars="200"/>
        <w:outlineLvl w:val="1"/>
        <w:rPr>
          <w:rFonts w:hint="eastAsia" w:eastAsia="楷体"/>
          <w:sz w:val="32"/>
          <w:szCs w:val="32"/>
          <w:highlight w:val="none"/>
        </w:rPr>
      </w:pPr>
      <w:r>
        <w:rPr>
          <w:rFonts w:hint="eastAsia" w:eastAsia="楷体"/>
          <w:sz w:val="32"/>
          <w:szCs w:val="32"/>
          <w:highlight w:val="none"/>
        </w:rPr>
        <w:t>（五）突发情况或技术保障联系方式</w:t>
      </w:r>
    </w:p>
    <w:p>
      <w:pPr>
        <w:pStyle w:val="20"/>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联系人：宋老师</w:t>
      </w:r>
    </w:p>
    <w:p>
      <w:pPr>
        <w:pStyle w:val="2"/>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color w:val="auto"/>
          <w:sz w:val="32"/>
          <w:szCs w:val="32"/>
          <w:highlight w:val="none"/>
          <w:lang w:eastAsia="zh-CN"/>
        </w:rPr>
        <w:t>联系电话：</w:t>
      </w:r>
      <w:r>
        <w:rPr>
          <w:rFonts w:ascii="Times New Roman" w:hAnsi="Times New Roman" w:eastAsia="仿宋_GB2312"/>
          <w:sz w:val="32"/>
          <w:szCs w:val="32"/>
          <w:highlight w:val="none"/>
        </w:rPr>
        <w:t>0991-876</w:t>
      </w:r>
      <w:r>
        <w:rPr>
          <w:rFonts w:hint="eastAsia" w:ascii="Times New Roman" w:hAnsi="Times New Roman" w:eastAsia="仿宋_GB2312"/>
          <w:sz w:val="32"/>
          <w:szCs w:val="32"/>
          <w:highlight w:val="none"/>
        </w:rPr>
        <w:t>6838</w:t>
      </w:r>
    </w:p>
    <w:p>
      <w:pPr>
        <w:pStyle w:val="20"/>
        <w:numPr>
          <w:ilvl w:val="0"/>
          <w:numId w:val="1"/>
        </w:numPr>
        <w:spacing w:before="0" w:beforeAutospacing="0" w:after="0" w:afterAutospacing="0" w:line="600" w:lineRule="exact"/>
        <w:outlineLvl w:val="0"/>
        <w:rPr>
          <w:rFonts w:ascii="黑体" w:hAnsi="黑体" w:eastAsia="黑体" w:cs="黑体"/>
          <w:color w:val="auto"/>
          <w:sz w:val="32"/>
          <w:szCs w:val="32"/>
        </w:rPr>
      </w:pPr>
      <w:r>
        <w:rPr>
          <w:rFonts w:hint="eastAsia" w:ascii="黑体" w:hAnsi="黑体" w:eastAsia="黑体" w:cs="黑体"/>
          <w:color w:val="auto"/>
          <w:sz w:val="32"/>
          <w:szCs w:val="32"/>
        </w:rPr>
        <w:t>其他</w:t>
      </w:r>
    </w:p>
    <w:p>
      <w:pPr>
        <w:pStyle w:val="20"/>
        <w:spacing w:before="0" w:beforeAutospacing="0" w:after="0" w:afterAutospacing="0" w:line="60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本细则适用于新疆农业大学</w:t>
      </w:r>
      <w:r>
        <w:rPr>
          <w:rFonts w:ascii="Times New Roman" w:hAnsi="Times New Roman" w:eastAsia="仿宋_GB2312"/>
          <w:sz w:val="32"/>
          <w:szCs w:val="32"/>
        </w:rPr>
        <w:t>草业与环境科学</w:t>
      </w:r>
      <w:r>
        <w:rPr>
          <w:rFonts w:hint="eastAsia" w:ascii="仿宋_GB2312" w:hAnsi="仿宋_GB2312" w:eastAsia="仿宋_GB2312" w:cs="仿宋_GB2312"/>
          <w:color w:val="auto"/>
          <w:sz w:val="32"/>
          <w:szCs w:val="32"/>
        </w:rPr>
        <w:t>学院2021年硕士研究生招生复试和录取工作，由</w:t>
      </w:r>
      <w:r>
        <w:rPr>
          <w:rFonts w:ascii="Times New Roman" w:hAnsi="Times New Roman" w:eastAsia="仿宋_GB2312"/>
          <w:sz w:val="32"/>
          <w:szCs w:val="32"/>
        </w:rPr>
        <w:t>草业与环境科学</w:t>
      </w:r>
      <w:r>
        <w:rPr>
          <w:rFonts w:hint="eastAsia" w:ascii="仿宋_GB2312" w:hAnsi="仿宋_GB2312" w:eastAsia="仿宋_GB2312" w:cs="仿宋_GB2312"/>
          <w:color w:val="auto"/>
          <w:sz w:val="32"/>
          <w:szCs w:val="32"/>
        </w:rPr>
        <w:t>学院</w:t>
      </w:r>
      <w:r>
        <w:rPr>
          <w:rFonts w:ascii="Times New Roman" w:hAnsi="Times New Roman" w:eastAsia="仿宋_GB2312"/>
          <w:color w:val="auto"/>
          <w:kern w:val="1"/>
          <w:sz w:val="31"/>
          <w:szCs w:val="31"/>
          <w:shd w:val="clear" w:color="auto" w:fill="FFFFFF"/>
        </w:rPr>
        <w:t>硕士研究生</w:t>
      </w:r>
      <w:r>
        <w:rPr>
          <w:rFonts w:hint="eastAsia" w:ascii="Times New Roman" w:hAnsi="Times New Roman" w:eastAsia="仿宋_GB2312"/>
          <w:color w:val="auto"/>
          <w:kern w:val="1"/>
          <w:sz w:val="31"/>
          <w:szCs w:val="31"/>
          <w:shd w:val="clear" w:color="auto" w:fill="FFFFFF"/>
        </w:rPr>
        <w:t>复试录取</w:t>
      </w:r>
      <w:r>
        <w:rPr>
          <w:rFonts w:ascii="Times New Roman" w:hAnsi="Times New Roman" w:eastAsia="仿宋_GB2312"/>
          <w:color w:val="auto"/>
          <w:kern w:val="1"/>
          <w:sz w:val="31"/>
          <w:szCs w:val="31"/>
          <w:shd w:val="clear" w:color="auto" w:fill="FFFFFF"/>
        </w:rPr>
        <w:t>工作小组</w:t>
      </w:r>
      <w:r>
        <w:rPr>
          <w:rFonts w:hint="eastAsia" w:ascii="仿宋_GB2312" w:hAnsi="仿宋_GB2312" w:eastAsia="仿宋_GB2312" w:cs="仿宋_GB2312"/>
          <w:color w:val="auto"/>
          <w:sz w:val="32"/>
          <w:szCs w:val="32"/>
        </w:rPr>
        <w:t>负责解释。未尽事宜，按照《教育部关于印发〈2021年全国硕士研究生招生工作管理规定〉的通知》（教学函〔2020〕8号）和《新疆农业大学2021年硕士研究生招生复试和录取工作方案》执行。</w:t>
      </w:r>
      <w:bookmarkStart w:id="0" w:name="_GoBack"/>
      <w:bookmarkEnd w:id="0"/>
    </w:p>
    <w:p/>
    <w:p>
      <w:pPr>
        <w:wordWrap w:val="0"/>
        <w:spacing w:line="60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中共新疆农业大学</w:t>
      </w:r>
      <w:r>
        <w:rPr>
          <w:rFonts w:eastAsia="仿宋_GB2312"/>
          <w:sz w:val="32"/>
          <w:szCs w:val="32"/>
        </w:rPr>
        <w:t>草业与环境科学</w:t>
      </w:r>
      <w:r>
        <w:rPr>
          <w:rFonts w:hint="eastAsia" w:ascii="仿宋_GB2312" w:hAnsi="仿宋_GB2312" w:eastAsia="仿宋_GB2312" w:cs="仿宋_GB2312"/>
          <w:kern w:val="0"/>
          <w:sz w:val="32"/>
          <w:szCs w:val="32"/>
        </w:rPr>
        <w:t>学院党委</w:t>
      </w:r>
    </w:p>
    <w:p>
      <w:pPr>
        <w:wordWrap w:val="0"/>
        <w:spacing w:line="600" w:lineRule="exact"/>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kern w:val="0"/>
          <w:sz w:val="32"/>
          <w:szCs w:val="32"/>
        </w:rPr>
        <w:t>日</w:t>
      </w:r>
    </w:p>
    <w:sectPr>
      <w:footerReference r:id="rId3" w:type="default"/>
      <w:footerReference r:id="rId4" w:type="even"/>
      <w:pgSz w:w="11906" w:h="16838"/>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2"/>
                            </w:rPr>
                          </w:pPr>
                          <w:r>
                            <w:rPr>
                              <w:rFonts w:hint="eastAsia" w:asciiTheme="minorEastAsia" w:hAnsiTheme="minorEastAsia" w:eastAsiaTheme="minorEastAsia" w:cstheme="minorEastAsia"/>
                              <w:sz w:val="28"/>
                              <w:szCs w:val="28"/>
                            </w:rPr>
                            <w:fldChar w:fldCharType="begin"/>
                          </w:r>
                          <w:r>
                            <w:rPr>
                              <w:rStyle w:val="12"/>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2"/>
                              <w:rFonts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rPr>
                        <w:rStyle w:val="12"/>
                      </w:rPr>
                    </w:pPr>
                    <w:r>
                      <w:rPr>
                        <w:rFonts w:hint="eastAsia" w:asciiTheme="minorEastAsia" w:hAnsiTheme="minorEastAsia" w:eastAsiaTheme="minorEastAsia" w:cstheme="minorEastAsia"/>
                        <w:sz w:val="28"/>
                        <w:szCs w:val="28"/>
                      </w:rPr>
                      <w:fldChar w:fldCharType="begin"/>
                    </w:r>
                    <w:r>
                      <w:rPr>
                        <w:rStyle w:val="12"/>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2"/>
                        <w:rFonts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F923CB"/>
    <w:multiLevelType w:val="singleLevel"/>
    <w:tmpl w:val="91F923CB"/>
    <w:lvl w:ilvl="0" w:tentative="0">
      <w:start w:val="1"/>
      <w:numFmt w:val="chineseCounting"/>
      <w:suff w:val="nothing"/>
      <w:lvlText w:val="%1、"/>
      <w:lvlJc w:val="left"/>
      <w:pPr>
        <w:ind w:left="0" w:firstLine="420"/>
      </w:pPr>
      <w:rPr>
        <w:rFonts w:hint="eastAsia"/>
      </w:rPr>
    </w:lvl>
  </w:abstractNum>
  <w:abstractNum w:abstractNumId="1">
    <w:nsid w:val="AA995E94"/>
    <w:multiLevelType w:val="singleLevel"/>
    <w:tmpl w:val="AA995E94"/>
    <w:lvl w:ilvl="0" w:tentative="0">
      <w:start w:val="1"/>
      <w:numFmt w:val="chineseCounting"/>
      <w:suff w:val="nothing"/>
      <w:lvlText w:val="（%1）"/>
      <w:lvlJc w:val="left"/>
      <w:rPr>
        <w:rFonts w:hint="eastAsia"/>
      </w:rPr>
    </w:lvl>
  </w:abstractNum>
  <w:abstractNum w:abstractNumId="2">
    <w:nsid w:val="FFC1F202"/>
    <w:multiLevelType w:val="singleLevel"/>
    <w:tmpl w:val="FFC1F202"/>
    <w:lvl w:ilvl="0" w:tentative="0">
      <w:start w:val="1"/>
      <w:numFmt w:val="decimal"/>
      <w:suff w:val="nothing"/>
      <w:lvlText w:val="%1．"/>
      <w:lvlJc w:val="left"/>
      <w:pPr>
        <w:ind w:left="-10"/>
      </w:pPr>
      <w:rPr>
        <w:rFonts w:hint="default"/>
        <w:sz w:val="32"/>
        <w:szCs w:val="32"/>
      </w:rPr>
    </w:lvl>
  </w:abstractNum>
  <w:abstractNum w:abstractNumId="3">
    <w:nsid w:val="360674D8"/>
    <w:multiLevelType w:val="singleLevel"/>
    <w:tmpl w:val="360674D8"/>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1A"/>
    <w:rsid w:val="00000BFF"/>
    <w:rsid w:val="0000419E"/>
    <w:rsid w:val="00005558"/>
    <w:rsid w:val="000126C3"/>
    <w:rsid w:val="000126C7"/>
    <w:rsid w:val="0002510A"/>
    <w:rsid w:val="000272CD"/>
    <w:rsid w:val="00042F04"/>
    <w:rsid w:val="00050019"/>
    <w:rsid w:val="00052286"/>
    <w:rsid w:val="00055CD0"/>
    <w:rsid w:val="00056783"/>
    <w:rsid w:val="000615E7"/>
    <w:rsid w:val="000625C5"/>
    <w:rsid w:val="00070075"/>
    <w:rsid w:val="00073D42"/>
    <w:rsid w:val="000756E6"/>
    <w:rsid w:val="00076F2A"/>
    <w:rsid w:val="00082FCB"/>
    <w:rsid w:val="00085699"/>
    <w:rsid w:val="000876A1"/>
    <w:rsid w:val="000911D5"/>
    <w:rsid w:val="0009349B"/>
    <w:rsid w:val="00094241"/>
    <w:rsid w:val="000A48B4"/>
    <w:rsid w:val="000A5B3B"/>
    <w:rsid w:val="000B28BE"/>
    <w:rsid w:val="000C4D3C"/>
    <w:rsid w:val="000C6D65"/>
    <w:rsid w:val="000E1945"/>
    <w:rsid w:val="000E2CFD"/>
    <w:rsid w:val="000E5D71"/>
    <w:rsid w:val="000F4E4B"/>
    <w:rsid w:val="000F6B9C"/>
    <w:rsid w:val="00100352"/>
    <w:rsid w:val="0010419F"/>
    <w:rsid w:val="001048F3"/>
    <w:rsid w:val="00104DF9"/>
    <w:rsid w:val="001078A3"/>
    <w:rsid w:val="00111E53"/>
    <w:rsid w:val="001148BA"/>
    <w:rsid w:val="00114BC6"/>
    <w:rsid w:val="00124163"/>
    <w:rsid w:val="001245C7"/>
    <w:rsid w:val="00130E35"/>
    <w:rsid w:val="00130FAB"/>
    <w:rsid w:val="001330B9"/>
    <w:rsid w:val="00133851"/>
    <w:rsid w:val="00133BEE"/>
    <w:rsid w:val="00133F2E"/>
    <w:rsid w:val="00136FE9"/>
    <w:rsid w:val="00152378"/>
    <w:rsid w:val="00152CB1"/>
    <w:rsid w:val="00154F59"/>
    <w:rsid w:val="001558AF"/>
    <w:rsid w:val="00157FA9"/>
    <w:rsid w:val="001658DE"/>
    <w:rsid w:val="0016612A"/>
    <w:rsid w:val="0016719E"/>
    <w:rsid w:val="0017221F"/>
    <w:rsid w:val="00183B42"/>
    <w:rsid w:val="00187A12"/>
    <w:rsid w:val="00192607"/>
    <w:rsid w:val="001A4ECB"/>
    <w:rsid w:val="001B4635"/>
    <w:rsid w:val="001B58DB"/>
    <w:rsid w:val="001B6F93"/>
    <w:rsid w:val="001C6A73"/>
    <w:rsid w:val="001D0418"/>
    <w:rsid w:val="001D124B"/>
    <w:rsid w:val="001D1348"/>
    <w:rsid w:val="001D13AC"/>
    <w:rsid w:val="001D151B"/>
    <w:rsid w:val="001D27FD"/>
    <w:rsid w:val="001D405B"/>
    <w:rsid w:val="001D5BF1"/>
    <w:rsid w:val="001D6555"/>
    <w:rsid w:val="001D6D4C"/>
    <w:rsid w:val="001E19F4"/>
    <w:rsid w:val="001E43ED"/>
    <w:rsid w:val="001E6A07"/>
    <w:rsid w:val="001E797D"/>
    <w:rsid w:val="001E7F12"/>
    <w:rsid w:val="001F10D2"/>
    <w:rsid w:val="001F13B8"/>
    <w:rsid w:val="001F1841"/>
    <w:rsid w:val="001F67B0"/>
    <w:rsid w:val="00200FC7"/>
    <w:rsid w:val="002109B3"/>
    <w:rsid w:val="002149D4"/>
    <w:rsid w:val="00216A46"/>
    <w:rsid w:val="002238B0"/>
    <w:rsid w:val="00223D1F"/>
    <w:rsid w:val="00225693"/>
    <w:rsid w:val="00225EA5"/>
    <w:rsid w:val="00227E7D"/>
    <w:rsid w:val="00230747"/>
    <w:rsid w:val="00231F02"/>
    <w:rsid w:val="00232F71"/>
    <w:rsid w:val="00233B47"/>
    <w:rsid w:val="00233B56"/>
    <w:rsid w:val="00241090"/>
    <w:rsid w:val="002457C9"/>
    <w:rsid w:val="0024750B"/>
    <w:rsid w:val="002475D9"/>
    <w:rsid w:val="00253C26"/>
    <w:rsid w:val="00264AB3"/>
    <w:rsid w:val="00267C42"/>
    <w:rsid w:val="00270E94"/>
    <w:rsid w:val="00272728"/>
    <w:rsid w:val="00274DF6"/>
    <w:rsid w:val="0027545F"/>
    <w:rsid w:val="00286124"/>
    <w:rsid w:val="002877A9"/>
    <w:rsid w:val="00294992"/>
    <w:rsid w:val="00294DE5"/>
    <w:rsid w:val="0029545F"/>
    <w:rsid w:val="002A3577"/>
    <w:rsid w:val="002A4D42"/>
    <w:rsid w:val="002A598B"/>
    <w:rsid w:val="002B1919"/>
    <w:rsid w:val="002B4748"/>
    <w:rsid w:val="002B646E"/>
    <w:rsid w:val="002B6CF7"/>
    <w:rsid w:val="002B7F09"/>
    <w:rsid w:val="002C5A64"/>
    <w:rsid w:val="002D722E"/>
    <w:rsid w:val="002D783D"/>
    <w:rsid w:val="002E31B7"/>
    <w:rsid w:val="002E5D9C"/>
    <w:rsid w:val="002F2FFE"/>
    <w:rsid w:val="002F4755"/>
    <w:rsid w:val="00303FF6"/>
    <w:rsid w:val="00310052"/>
    <w:rsid w:val="00311120"/>
    <w:rsid w:val="003139B0"/>
    <w:rsid w:val="0031489C"/>
    <w:rsid w:val="00321DF1"/>
    <w:rsid w:val="00324A58"/>
    <w:rsid w:val="0033465F"/>
    <w:rsid w:val="00336060"/>
    <w:rsid w:val="0034328D"/>
    <w:rsid w:val="003446E4"/>
    <w:rsid w:val="0034472D"/>
    <w:rsid w:val="0034590D"/>
    <w:rsid w:val="00351F3C"/>
    <w:rsid w:val="00354577"/>
    <w:rsid w:val="00360BB3"/>
    <w:rsid w:val="00360D78"/>
    <w:rsid w:val="0037371F"/>
    <w:rsid w:val="00373EDF"/>
    <w:rsid w:val="003754C6"/>
    <w:rsid w:val="00376A22"/>
    <w:rsid w:val="0038373D"/>
    <w:rsid w:val="00386F29"/>
    <w:rsid w:val="00387B6A"/>
    <w:rsid w:val="00395270"/>
    <w:rsid w:val="00395A76"/>
    <w:rsid w:val="003A403B"/>
    <w:rsid w:val="003A4359"/>
    <w:rsid w:val="003C45C6"/>
    <w:rsid w:val="003C4AAB"/>
    <w:rsid w:val="003C4C96"/>
    <w:rsid w:val="003D062F"/>
    <w:rsid w:val="003D205F"/>
    <w:rsid w:val="003D2096"/>
    <w:rsid w:val="003E7A32"/>
    <w:rsid w:val="003E7FCF"/>
    <w:rsid w:val="003F1E56"/>
    <w:rsid w:val="004046C2"/>
    <w:rsid w:val="004049A4"/>
    <w:rsid w:val="0040702A"/>
    <w:rsid w:val="004072E1"/>
    <w:rsid w:val="004133AD"/>
    <w:rsid w:val="00413CB9"/>
    <w:rsid w:val="004155E4"/>
    <w:rsid w:val="00417B56"/>
    <w:rsid w:val="0042355C"/>
    <w:rsid w:val="0043206C"/>
    <w:rsid w:val="004335B8"/>
    <w:rsid w:val="00433E37"/>
    <w:rsid w:val="00440A73"/>
    <w:rsid w:val="00444D38"/>
    <w:rsid w:val="00445411"/>
    <w:rsid w:val="00445A73"/>
    <w:rsid w:val="00445B98"/>
    <w:rsid w:val="00445FC5"/>
    <w:rsid w:val="00447009"/>
    <w:rsid w:val="0045444B"/>
    <w:rsid w:val="004546E9"/>
    <w:rsid w:val="00464D51"/>
    <w:rsid w:val="0047114A"/>
    <w:rsid w:val="00473C0D"/>
    <w:rsid w:val="004750B2"/>
    <w:rsid w:val="0048383B"/>
    <w:rsid w:val="00483FFA"/>
    <w:rsid w:val="00484856"/>
    <w:rsid w:val="00493674"/>
    <w:rsid w:val="0049526F"/>
    <w:rsid w:val="00497E3F"/>
    <w:rsid w:val="004A42AB"/>
    <w:rsid w:val="004B069D"/>
    <w:rsid w:val="004B1245"/>
    <w:rsid w:val="004B17F9"/>
    <w:rsid w:val="004B5DBC"/>
    <w:rsid w:val="004C1B64"/>
    <w:rsid w:val="004C4316"/>
    <w:rsid w:val="004C59AD"/>
    <w:rsid w:val="004C5BE9"/>
    <w:rsid w:val="004C72A0"/>
    <w:rsid w:val="004C75E0"/>
    <w:rsid w:val="004D000C"/>
    <w:rsid w:val="004D32B2"/>
    <w:rsid w:val="004D39D0"/>
    <w:rsid w:val="004D6B6B"/>
    <w:rsid w:val="004E037A"/>
    <w:rsid w:val="004E6AE3"/>
    <w:rsid w:val="004E7AE0"/>
    <w:rsid w:val="004F026B"/>
    <w:rsid w:val="004F33D1"/>
    <w:rsid w:val="005018EF"/>
    <w:rsid w:val="00502B49"/>
    <w:rsid w:val="00510DDD"/>
    <w:rsid w:val="00512995"/>
    <w:rsid w:val="00520D81"/>
    <w:rsid w:val="005232A6"/>
    <w:rsid w:val="005241DB"/>
    <w:rsid w:val="00524448"/>
    <w:rsid w:val="00524551"/>
    <w:rsid w:val="00531AA4"/>
    <w:rsid w:val="0053512C"/>
    <w:rsid w:val="005364B9"/>
    <w:rsid w:val="005403B1"/>
    <w:rsid w:val="00541C3E"/>
    <w:rsid w:val="00542BAD"/>
    <w:rsid w:val="00550D74"/>
    <w:rsid w:val="00553289"/>
    <w:rsid w:val="00553D68"/>
    <w:rsid w:val="00557245"/>
    <w:rsid w:val="00570A56"/>
    <w:rsid w:val="00572C86"/>
    <w:rsid w:val="00582B6C"/>
    <w:rsid w:val="00584DC8"/>
    <w:rsid w:val="00590EE6"/>
    <w:rsid w:val="00592EDE"/>
    <w:rsid w:val="00593BF7"/>
    <w:rsid w:val="005A58FB"/>
    <w:rsid w:val="005A77E7"/>
    <w:rsid w:val="005B11E1"/>
    <w:rsid w:val="005B3A01"/>
    <w:rsid w:val="005B68A1"/>
    <w:rsid w:val="005B69BD"/>
    <w:rsid w:val="005D080F"/>
    <w:rsid w:val="005D535F"/>
    <w:rsid w:val="005E3E2D"/>
    <w:rsid w:val="005E47B7"/>
    <w:rsid w:val="005F6C6D"/>
    <w:rsid w:val="0060062D"/>
    <w:rsid w:val="0060281F"/>
    <w:rsid w:val="00602AD1"/>
    <w:rsid w:val="00603D51"/>
    <w:rsid w:val="00612953"/>
    <w:rsid w:val="00615C27"/>
    <w:rsid w:val="00622699"/>
    <w:rsid w:val="00622ACF"/>
    <w:rsid w:val="00633A7B"/>
    <w:rsid w:val="00635D83"/>
    <w:rsid w:val="00647C5E"/>
    <w:rsid w:val="0065145B"/>
    <w:rsid w:val="00653989"/>
    <w:rsid w:val="00656F78"/>
    <w:rsid w:val="00666EF9"/>
    <w:rsid w:val="00670778"/>
    <w:rsid w:val="00673CC6"/>
    <w:rsid w:val="00680C67"/>
    <w:rsid w:val="00684992"/>
    <w:rsid w:val="00684FD3"/>
    <w:rsid w:val="006851D7"/>
    <w:rsid w:val="00686145"/>
    <w:rsid w:val="00687A9B"/>
    <w:rsid w:val="00690E07"/>
    <w:rsid w:val="00694F7D"/>
    <w:rsid w:val="006950BD"/>
    <w:rsid w:val="00695982"/>
    <w:rsid w:val="00696CFB"/>
    <w:rsid w:val="00697F9E"/>
    <w:rsid w:val="006A32F9"/>
    <w:rsid w:val="006A50E5"/>
    <w:rsid w:val="006A5C0C"/>
    <w:rsid w:val="006A7242"/>
    <w:rsid w:val="006B1DC1"/>
    <w:rsid w:val="006B3F7D"/>
    <w:rsid w:val="006B57D9"/>
    <w:rsid w:val="006B6328"/>
    <w:rsid w:val="006B6EB5"/>
    <w:rsid w:val="006B7027"/>
    <w:rsid w:val="006C0B06"/>
    <w:rsid w:val="006D1D90"/>
    <w:rsid w:val="006D47FF"/>
    <w:rsid w:val="006D66C4"/>
    <w:rsid w:val="006E2386"/>
    <w:rsid w:val="006E2711"/>
    <w:rsid w:val="006E389A"/>
    <w:rsid w:val="006E53EE"/>
    <w:rsid w:val="006F17FA"/>
    <w:rsid w:val="006F3B8A"/>
    <w:rsid w:val="006F77F6"/>
    <w:rsid w:val="0070248C"/>
    <w:rsid w:val="00703E76"/>
    <w:rsid w:val="007066D8"/>
    <w:rsid w:val="0071184D"/>
    <w:rsid w:val="0071199F"/>
    <w:rsid w:val="007134FF"/>
    <w:rsid w:val="00717899"/>
    <w:rsid w:val="007219CE"/>
    <w:rsid w:val="00721AAE"/>
    <w:rsid w:val="00723160"/>
    <w:rsid w:val="007231BF"/>
    <w:rsid w:val="00733748"/>
    <w:rsid w:val="00734120"/>
    <w:rsid w:val="00736EF9"/>
    <w:rsid w:val="0074761A"/>
    <w:rsid w:val="00750767"/>
    <w:rsid w:val="00762805"/>
    <w:rsid w:val="007723BB"/>
    <w:rsid w:val="00777C49"/>
    <w:rsid w:val="007941E1"/>
    <w:rsid w:val="0079675D"/>
    <w:rsid w:val="007A08F1"/>
    <w:rsid w:val="007A36EE"/>
    <w:rsid w:val="007A4DA7"/>
    <w:rsid w:val="007A7020"/>
    <w:rsid w:val="007B2D0C"/>
    <w:rsid w:val="007B623B"/>
    <w:rsid w:val="007D5735"/>
    <w:rsid w:val="007D57AB"/>
    <w:rsid w:val="007E5849"/>
    <w:rsid w:val="007E7C81"/>
    <w:rsid w:val="007F57A2"/>
    <w:rsid w:val="007F6593"/>
    <w:rsid w:val="008039E1"/>
    <w:rsid w:val="00807483"/>
    <w:rsid w:val="008108AC"/>
    <w:rsid w:val="00811E3D"/>
    <w:rsid w:val="00812202"/>
    <w:rsid w:val="00812719"/>
    <w:rsid w:val="008166AB"/>
    <w:rsid w:val="00821D28"/>
    <w:rsid w:val="00824FA1"/>
    <w:rsid w:val="008250F0"/>
    <w:rsid w:val="00847285"/>
    <w:rsid w:val="008473EE"/>
    <w:rsid w:val="0085009D"/>
    <w:rsid w:val="00850274"/>
    <w:rsid w:val="00853818"/>
    <w:rsid w:val="00856794"/>
    <w:rsid w:val="0086419C"/>
    <w:rsid w:val="008646E4"/>
    <w:rsid w:val="0086656A"/>
    <w:rsid w:val="00872D40"/>
    <w:rsid w:val="00881B89"/>
    <w:rsid w:val="008867E2"/>
    <w:rsid w:val="00886E3B"/>
    <w:rsid w:val="00887EF1"/>
    <w:rsid w:val="00890B64"/>
    <w:rsid w:val="00892883"/>
    <w:rsid w:val="00892BE7"/>
    <w:rsid w:val="008A3F42"/>
    <w:rsid w:val="008A5903"/>
    <w:rsid w:val="008A6F95"/>
    <w:rsid w:val="008B25CA"/>
    <w:rsid w:val="008B32D0"/>
    <w:rsid w:val="008B4375"/>
    <w:rsid w:val="008B798A"/>
    <w:rsid w:val="008C03F8"/>
    <w:rsid w:val="008C61D8"/>
    <w:rsid w:val="008D236E"/>
    <w:rsid w:val="008D371A"/>
    <w:rsid w:val="008D75BF"/>
    <w:rsid w:val="008D7E83"/>
    <w:rsid w:val="008E6DCB"/>
    <w:rsid w:val="008E7A07"/>
    <w:rsid w:val="008F4477"/>
    <w:rsid w:val="008F5484"/>
    <w:rsid w:val="008F75CE"/>
    <w:rsid w:val="00900F43"/>
    <w:rsid w:val="009055CE"/>
    <w:rsid w:val="00905C65"/>
    <w:rsid w:val="00906389"/>
    <w:rsid w:val="00911500"/>
    <w:rsid w:val="00912CFE"/>
    <w:rsid w:val="00916BD8"/>
    <w:rsid w:val="00934651"/>
    <w:rsid w:val="00940580"/>
    <w:rsid w:val="00940D6F"/>
    <w:rsid w:val="00941DD2"/>
    <w:rsid w:val="00953D57"/>
    <w:rsid w:val="009561D5"/>
    <w:rsid w:val="009608BE"/>
    <w:rsid w:val="00960B3D"/>
    <w:rsid w:val="009628BC"/>
    <w:rsid w:val="00962C15"/>
    <w:rsid w:val="009640FB"/>
    <w:rsid w:val="009743AF"/>
    <w:rsid w:val="00975EA6"/>
    <w:rsid w:val="00976658"/>
    <w:rsid w:val="00980F7C"/>
    <w:rsid w:val="00981631"/>
    <w:rsid w:val="009826CD"/>
    <w:rsid w:val="00984BDC"/>
    <w:rsid w:val="00993FB6"/>
    <w:rsid w:val="009961ED"/>
    <w:rsid w:val="009A471D"/>
    <w:rsid w:val="009A530E"/>
    <w:rsid w:val="009A7490"/>
    <w:rsid w:val="009B421F"/>
    <w:rsid w:val="009C32BD"/>
    <w:rsid w:val="009C45E4"/>
    <w:rsid w:val="009D62B7"/>
    <w:rsid w:val="009D7CA5"/>
    <w:rsid w:val="009E3FFE"/>
    <w:rsid w:val="009E45C7"/>
    <w:rsid w:val="009E4AC6"/>
    <w:rsid w:val="009E6FF7"/>
    <w:rsid w:val="009F4B8A"/>
    <w:rsid w:val="009F5AD5"/>
    <w:rsid w:val="00A11942"/>
    <w:rsid w:val="00A1278A"/>
    <w:rsid w:val="00A13577"/>
    <w:rsid w:val="00A170F5"/>
    <w:rsid w:val="00A17C40"/>
    <w:rsid w:val="00A21B81"/>
    <w:rsid w:val="00A25CC9"/>
    <w:rsid w:val="00A31C55"/>
    <w:rsid w:val="00A32227"/>
    <w:rsid w:val="00A32AD1"/>
    <w:rsid w:val="00A34E67"/>
    <w:rsid w:val="00A40455"/>
    <w:rsid w:val="00A41668"/>
    <w:rsid w:val="00A445ED"/>
    <w:rsid w:val="00A44E7D"/>
    <w:rsid w:val="00A4516F"/>
    <w:rsid w:val="00A5566C"/>
    <w:rsid w:val="00A56EBA"/>
    <w:rsid w:val="00A60739"/>
    <w:rsid w:val="00A6203B"/>
    <w:rsid w:val="00A76A4D"/>
    <w:rsid w:val="00A808E3"/>
    <w:rsid w:val="00A829F1"/>
    <w:rsid w:val="00A842C9"/>
    <w:rsid w:val="00A90012"/>
    <w:rsid w:val="00A914AF"/>
    <w:rsid w:val="00AA2754"/>
    <w:rsid w:val="00AA489D"/>
    <w:rsid w:val="00AA48AF"/>
    <w:rsid w:val="00AA4C1A"/>
    <w:rsid w:val="00AA6F41"/>
    <w:rsid w:val="00AB0458"/>
    <w:rsid w:val="00AB2D03"/>
    <w:rsid w:val="00AB32E9"/>
    <w:rsid w:val="00AB487D"/>
    <w:rsid w:val="00AC5FD8"/>
    <w:rsid w:val="00AD57E3"/>
    <w:rsid w:val="00AE548E"/>
    <w:rsid w:val="00AE5BA5"/>
    <w:rsid w:val="00AE717D"/>
    <w:rsid w:val="00AF4FC9"/>
    <w:rsid w:val="00AF5BF6"/>
    <w:rsid w:val="00AF7682"/>
    <w:rsid w:val="00B017F7"/>
    <w:rsid w:val="00B056A4"/>
    <w:rsid w:val="00B13211"/>
    <w:rsid w:val="00B13530"/>
    <w:rsid w:val="00B2123E"/>
    <w:rsid w:val="00B2203F"/>
    <w:rsid w:val="00B32A5A"/>
    <w:rsid w:val="00B33F39"/>
    <w:rsid w:val="00B341ED"/>
    <w:rsid w:val="00B34CB8"/>
    <w:rsid w:val="00B375BD"/>
    <w:rsid w:val="00B407D8"/>
    <w:rsid w:val="00B428A7"/>
    <w:rsid w:val="00B44DC0"/>
    <w:rsid w:val="00B46096"/>
    <w:rsid w:val="00B50729"/>
    <w:rsid w:val="00B521B3"/>
    <w:rsid w:val="00B52EEE"/>
    <w:rsid w:val="00B70296"/>
    <w:rsid w:val="00B75F39"/>
    <w:rsid w:val="00B7609C"/>
    <w:rsid w:val="00B80CF2"/>
    <w:rsid w:val="00B8562E"/>
    <w:rsid w:val="00B8746C"/>
    <w:rsid w:val="00B93352"/>
    <w:rsid w:val="00B94CCD"/>
    <w:rsid w:val="00B95F7C"/>
    <w:rsid w:val="00B96C8B"/>
    <w:rsid w:val="00BA3732"/>
    <w:rsid w:val="00BA69CF"/>
    <w:rsid w:val="00BB005C"/>
    <w:rsid w:val="00BB2CB5"/>
    <w:rsid w:val="00BB31DE"/>
    <w:rsid w:val="00BB363E"/>
    <w:rsid w:val="00BB38D7"/>
    <w:rsid w:val="00BC35BB"/>
    <w:rsid w:val="00BC60DA"/>
    <w:rsid w:val="00BE3921"/>
    <w:rsid w:val="00BE4CD1"/>
    <w:rsid w:val="00BE720C"/>
    <w:rsid w:val="00BE765A"/>
    <w:rsid w:val="00BF18AC"/>
    <w:rsid w:val="00BF77E3"/>
    <w:rsid w:val="00C003FD"/>
    <w:rsid w:val="00C2633D"/>
    <w:rsid w:val="00C27FB9"/>
    <w:rsid w:val="00C30EB8"/>
    <w:rsid w:val="00C36DDB"/>
    <w:rsid w:val="00C523B9"/>
    <w:rsid w:val="00C64A13"/>
    <w:rsid w:val="00C65256"/>
    <w:rsid w:val="00C7469A"/>
    <w:rsid w:val="00C85B6F"/>
    <w:rsid w:val="00C90528"/>
    <w:rsid w:val="00C91C0A"/>
    <w:rsid w:val="00C93168"/>
    <w:rsid w:val="00C958F0"/>
    <w:rsid w:val="00C97CE4"/>
    <w:rsid w:val="00CA5E8A"/>
    <w:rsid w:val="00CA69EC"/>
    <w:rsid w:val="00CA6B6D"/>
    <w:rsid w:val="00CB13E2"/>
    <w:rsid w:val="00CB204A"/>
    <w:rsid w:val="00CB41BD"/>
    <w:rsid w:val="00CC0F6C"/>
    <w:rsid w:val="00CC1DE4"/>
    <w:rsid w:val="00CC322A"/>
    <w:rsid w:val="00CC4A2C"/>
    <w:rsid w:val="00CC5ACF"/>
    <w:rsid w:val="00CD3B65"/>
    <w:rsid w:val="00CE311C"/>
    <w:rsid w:val="00CF00FB"/>
    <w:rsid w:val="00CF14C1"/>
    <w:rsid w:val="00CF3FD2"/>
    <w:rsid w:val="00D04B56"/>
    <w:rsid w:val="00D10A9C"/>
    <w:rsid w:val="00D13F72"/>
    <w:rsid w:val="00D17B68"/>
    <w:rsid w:val="00D17F6C"/>
    <w:rsid w:val="00D206BD"/>
    <w:rsid w:val="00D210B3"/>
    <w:rsid w:val="00D21442"/>
    <w:rsid w:val="00D2193A"/>
    <w:rsid w:val="00D24A25"/>
    <w:rsid w:val="00D276C9"/>
    <w:rsid w:val="00D31A32"/>
    <w:rsid w:val="00D34268"/>
    <w:rsid w:val="00D35521"/>
    <w:rsid w:val="00D4799A"/>
    <w:rsid w:val="00D5166D"/>
    <w:rsid w:val="00D5257E"/>
    <w:rsid w:val="00D54FF0"/>
    <w:rsid w:val="00D55C69"/>
    <w:rsid w:val="00D57E36"/>
    <w:rsid w:val="00D66C1C"/>
    <w:rsid w:val="00D673D5"/>
    <w:rsid w:val="00D77697"/>
    <w:rsid w:val="00D80C54"/>
    <w:rsid w:val="00D81098"/>
    <w:rsid w:val="00D940BC"/>
    <w:rsid w:val="00D96108"/>
    <w:rsid w:val="00DA0B23"/>
    <w:rsid w:val="00DA27B2"/>
    <w:rsid w:val="00DA4745"/>
    <w:rsid w:val="00DA657D"/>
    <w:rsid w:val="00DA794D"/>
    <w:rsid w:val="00DB393A"/>
    <w:rsid w:val="00DB4A36"/>
    <w:rsid w:val="00DB4CB5"/>
    <w:rsid w:val="00DB53C1"/>
    <w:rsid w:val="00DB57A1"/>
    <w:rsid w:val="00DB7348"/>
    <w:rsid w:val="00DC537E"/>
    <w:rsid w:val="00DC5A82"/>
    <w:rsid w:val="00DC716F"/>
    <w:rsid w:val="00DD0204"/>
    <w:rsid w:val="00DD0406"/>
    <w:rsid w:val="00DD0815"/>
    <w:rsid w:val="00DD337D"/>
    <w:rsid w:val="00DD40AB"/>
    <w:rsid w:val="00DD6A71"/>
    <w:rsid w:val="00DE19E9"/>
    <w:rsid w:val="00DE3295"/>
    <w:rsid w:val="00DF3563"/>
    <w:rsid w:val="00DF770B"/>
    <w:rsid w:val="00E011E0"/>
    <w:rsid w:val="00E04FEA"/>
    <w:rsid w:val="00E050BC"/>
    <w:rsid w:val="00E06686"/>
    <w:rsid w:val="00E12E38"/>
    <w:rsid w:val="00E2245B"/>
    <w:rsid w:val="00E24ECC"/>
    <w:rsid w:val="00E26513"/>
    <w:rsid w:val="00E2791C"/>
    <w:rsid w:val="00E30176"/>
    <w:rsid w:val="00E350FB"/>
    <w:rsid w:val="00E35256"/>
    <w:rsid w:val="00E3580E"/>
    <w:rsid w:val="00E378A6"/>
    <w:rsid w:val="00E42EC1"/>
    <w:rsid w:val="00E503FF"/>
    <w:rsid w:val="00E504B0"/>
    <w:rsid w:val="00E60DCF"/>
    <w:rsid w:val="00E62EBF"/>
    <w:rsid w:val="00E752D3"/>
    <w:rsid w:val="00E75F30"/>
    <w:rsid w:val="00E762C9"/>
    <w:rsid w:val="00E8114D"/>
    <w:rsid w:val="00E84009"/>
    <w:rsid w:val="00E847FC"/>
    <w:rsid w:val="00E863CD"/>
    <w:rsid w:val="00EA3306"/>
    <w:rsid w:val="00EB260A"/>
    <w:rsid w:val="00EB47E1"/>
    <w:rsid w:val="00EB64B4"/>
    <w:rsid w:val="00EC2BBC"/>
    <w:rsid w:val="00EC68E0"/>
    <w:rsid w:val="00EC6EA7"/>
    <w:rsid w:val="00ED3423"/>
    <w:rsid w:val="00ED5CF9"/>
    <w:rsid w:val="00ED5DF6"/>
    <w:rsid w:val="00EE3AF4"/>
    <w:rsid w:val="00EE4885"/>
    <w:rsid w:val="00EF0C16"/>
    <w:rsid w:val="00EF2913"/>
    <w:rsid w:val="00EF4278"/>
    <w:rsid w:val="00F070A0"/>
    <w:rsid w:val="00F070B7"/>
    <w:rsid w:val="00F112D7"/>
    <w:rsid w:val="00F323FF"/>
    <w:rsid w:val="00F41B7B"/>
    <w:rsid w:val="00F427A2"/>
    <w:rsid w:val="00F44590"/>
    <w:rsid w:val="00F46ADD"/>
    <w:rsid w:val="00F6107B"/>
    <w:rsid w:val="00F63AB7"/>
    <w:rsid w:val="00F63D29"/>
    <w:rsid w:val="00F65B4D"/>
    <w:rsid w:val="00F67A32"/>
    <w:rsid w:val="00F67E70"/>
    <w:rsid w:val="00F700B5"/>
    <w:rsid w:val="00F82430"/>
    <w:rsid w:val="00F86601"/>
    <w:rsid w:val="00F936B0"/>
    <w:rsid w:val="00F95765"/>
    <w:rsid w:val="00F97711"/>
    <w:rsid w:val="00F97E8C"/>
    <w:rsid w:val="00FB2679"/>
    <w:rsid w:val="00FB4D50"/>
    <w:rsid w:val="00FB7931"/>
    <w:rsid w:val="00FC4878"/>
    <w:rsid w:val="00FC6B89"/>
    <w:rsid w:val="00FC7AB4"/>
    <w:rsid w:val="00FD439B"/>
    <w:rsid w:val="00FF247D"/>
    <w:rsid w:val="01054848"/>
    <w:rsid w:val="011F246A"/>
    <w:rsid w:val="035A651E"/>
    <w:rsid w:val="03DA3351"/>
    <w:rsid w:val="04FC5F91"/>
    <w:rsid w:val="064D196C"/>
    <w:rsid w:val="07BC53A4"/>
    <w:rsid w:val="07E35FB0"/>
    <w:rsid w:val="08CC5125"/>
    <w:rsid w:val="0A1860A7"/>
    <w:rsid w:val="0E5B78C0"/>
    <w:rsid w:val="0EC512C1"/>
    <w:rsid w:val="0ED90FA0"/>
    <w:rsid w:val="0F390ED3"/>
    <w:rsid w:val="11034095"/>
    <w:rsid w:val="11F04C7E"/>
    <w:rsid w:val="123D58A5"/>
    <w:rsid w:val="1240052D"/>
    <w:rsid w:val="138728BE"/>
    <w:rsid w:val="13E04021"/>
    <w:rsid w:val="13E62BCC"/>
    <w:rsid w:val="152D3985"/>
    <w:rsid w:val="17286CA2"/>
    <w:rsid w:val="184D7463"/>
    <w:rsid w:val="19687FB6"/>
    <w:rsid w:val="1A373E9A"/>
    <w:rsid w:val="1A76773B"/>
    <w:rsid w:val="1ACF0184"/>
    <w:rsid w:val="1AD45199"/>
    <w:rsid w:val="1B111129"/>
    <w:rsid w:val="1BDD6349"/>
    <w:rsid w:val="1E195A14"/>
    <w:rsid w:val="1E5A11A6"/>
    <w:rsid w:val="212B0D24"/>
    <w:rsid w:val="2155346B"/>
    <w:rsid w:val="21C075B2"/>
    <w:rsid w:val="223F267A"/>
    <w:rsid w:val="236B1F43"/>
    <w:rsid w:val="239A6F08"/>
    <w:rsid w:val="239B35F0"/>
    <w:rsid w:val="2476205D"/>
    <w:rsid w:val="256D3A3A"/>
    <w:rsid w:val="25FE5008"/>
    <w:rsid w:val="277300B1"/>
    <w:rsid w:val="286867CF"/>
    <w:rsid w:val="29F84ECB"/>
    <w:rsid w:val="2B017F31"/>
    <w:rsid w:val="2CC53806"/>
    <w:rsid w:val="2FCD5A0D"/>
    <w:rsid w:val="309D7F44"/>
    <w:rsid w:val="315F32F5"/>
    <w:rsid w:val="3245398E"/>
    <w:rsid w:val="333F7EDB"/>
    <w:rsid w:val="34B64553"/>
    <w:rsid w:val="35CF7F93"/>
    <w:rsid w:val="367A33C4"/>
    <w:rsid w:val="36D66EFE"/>
    <w:rsid w:val="36D97D97"/>
    <w:rsid w:val="38421493"/>
    <w:rsid w:val="39171825"/>
    <w:rsid w:val="3A1072B3"/>
    <w:rsid w:val="3A711353"/>
    <w:rsid w:val="3D286537"/>
    <w:rsid w:val="3DB610D2"/>
    <w:rsid w:val="3ED02601"/>
    <w:rsid w:val="3F3E70C3"/>
    <w:rsid w:val="42886F82"/>
    <w:rsid w:val="43BC0E4B"/>
    <w:rsid w:val="47727BDB"/>
    <w:rsid w:val="47B75B76"/>
    <w:rsid w:val="491A0C89"/>
    <w:rsid w:val="49736EE2"/>
    <w:rsid w:val="4B2635B1"/>
    <w:rsid w:val="4C3A1D81"/>
    <w:rsid w:val="4F6C0D41"/>
    <w:rsid w:val="514E054D"/>
    <w:rsid w:val="52E53041"/>
    <w:rsid w:val="52F24C84"/>
    <w:rsid w:val="539D4253"/>
    <w:rsid w:val="541D32E6"/>
    <w:rsid w:val="544F2634"/>
    <w:rsid w:val="56871BA0"/>
    <w:rsid w:val="5785375C"/>
    <w:rsid w:val="5A1954A6"/>
    <w:rsid w:val="5B4D16FF"/>
    <w:rsid w:val="5BDC1FC6"/>
    <w:rsid w:val="5D6E6A22"/>
    <w:rsid w:val="5D737091"/>
    <w:rsid w:val="5DBC3243"/>
    <w:rsid w:val="5ED62782"/>
    <w:rsid w:val="607256EB"/>
    <w:rsid w:val="63EE2D71"/>
    <w:rsid w:val="64A10FB2"/>
    <w:rsid w:val="654C0888"/>
    <w:rsid w:val="6BB672A8"/>
    <w:rsid w:val="6CCD4BDF"/>
    <w:rsid w:val="6D366681"/>
    <w:rsid w:val="6D4432F7"/>
    <w:rsid w:val="6DD21BAC"/>
    <w:rsid w:val="6F9B68AD"/>
    <w:rsid w:val="72AD2173"/>
    <w:rsid w:val="733B61E4"/>
    <w:rsid w:val="75105C18"/>
    <w:rsid w:val="75426E4E"/>
    <w:rsid w:val="75BD02D3"/>
    <w:rsid w:val="761D45AF"/>
    <w:rsid w:val="76933017"/>
    <w:rsid w:val="776D1E76"/>
    <w:rsid w:val="77AA6F05"/>
    <w:rsid w:val="782D25A4"/>
    <w:rsid w:val="78E46CF5"/>
    <w:rsid w:val="7DDF175D"/>
    <w:rsid w:val="F67FCA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line="0" w:lineRule="atLeast"/>
      <w:jc w:val="center"/>
    </w:pPr>
    <w:rPr>
      <w:rFonts w:ascii="Arial" w:hAnsi="Arial" w:eastAsia="黑体"/>
      <w:sz w:val="52"/>
      <w:szCs w:val="52"/>
    </w:rPr>
  </w:style>
  <w:style w:type="paragraph" w:styleId="3">
    <w:name w:val="annotation subject"/>
    <w:basedOn w:val="4"/>
    <w:next w:val="4"/>
    <w:link w:val="22"/>
    <w:qFormat/>
    <w:uiPriority w:val="0"/>
    <w:rPr>
      <w:b/>
      <w:bCs/>
    </w:rPr>
  </w:style>
  <w:style w:type="paragraph" w:styleId="4">
    <w:name w:val="annotation text"/>
    <w:basedOn w:val="1"/>
    <w:link w:val="21"/>
    <w:qFormat/>
    <w:uiPriority w:val="0"/>
    <w:pPr>
      <w:jc w:val="left"/>
    </w:pPr>
  </w:style>
  <w:style w:type="paragraph" w:styleId="5">
    <w:name w:val="Body Text Indent"/>
    <w:basedOn w:val="1"/>
    <w:link w:val="18"/>
    <w:qFormat/>
    <w:uiPriority w:val="0"/>
    <w:pPr>
      <w:ind w:left="1260"/>
    </w:pPr>
    <w:rPr>
      <w:sz w:val="28"/>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Arial Unicode MS" w:hAnsi="Arial Unicode MS" w:eastAsia="Times New Roman"/>
      <w:kern w:val="0"/>
      <w:sz w:val="24"/>
    </w:r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qFormat/>
    <w:uiPriority w:val="0"/>
    <w:rPr>
      <w:color w:val="800080"/>
      <w:u w:val="single"/>
    </w:rPr>
  </w:style>
  <w:style w:type="character" w:styleId="14">
    <w:name w:val="Hyperlink"/>
    <w:qFormat/>
    <w:uiPriority w:val="0"/>
    <w:rPr>
      <w:color w:val="0000FF"/>
      <w:u w:val="single"/>
    </w:rPr>
  </w:style>
  <w:style w:type="character" w:styleId="15">
    <w:name w:val="annotation reference"/>
    <w:basedOn w:val="10"/>
    <w:qFormat/>
    <w:uiPriority w:val="0"/>
    <w:rPr>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正文文本缩进 Char"/>
    <w:link w:val="5"/>
    <w:qFormat/>
    <w:uiPriority w:val="0"/>
    <w:rPr>
      <w:kern w:val="2"/>
      <w:sz w:val="28"/>
      <w:szCs w:val="24"/>
    </w:rPr>
  </w:style>
  <w:style w:type="character" w:customStyle="1" w:styleId="19">
    <w:name w:val="页眉 Char"/>
    <w:link w:val="8"/>
    <w:qFormat/>
    <w:uiPriority w:val="0"/>
    <w:rPr>
      <w:kern w:val="2"/>
      <w:sz w:val="18"/>
      <w:szCs w:val="18"/>
    </w:rPr>
  </w:style>
  <w:style w:type="paragraph" w:customStyle="1" w:styleId="20">
    <w:name w:val="正文1"/>
    <w:basedOn w:val="1"/>
    <w:qFormat/>
    <w:uiPriority w:val="0"/>
    <w:pPr>
      <w:widowControl/>
      <w:spacing w:before="100" w:beforeAutospacing="1" w:after="100" w:afterAutospacing="1" w:line="336" w:lineRule="auto"/>
      <w:jc w:val="left"/>
    </w:pPr>
    <w:rPr>
      <w:rFonts w:ascii="Verdana" w:hAnsi="Verdana"/>
      <w:color w:val="000000"/>
      <w:kern w:val="0"/>
      <w:sz w:val="22"/>
      <w:szCs w:val="22"/>
    </w:rPr>
  </w:style>
  <w:style w:type="character" w:customStyle="1" w:styleId="21">
    <w:name w:val="批注文字 Char"/>
    <w:basedOn w:val="10"/>
    <w:link w:val="4"/>
    <w:qFormat/>
    <w:uiPriority w:val="0"/>
    <w:rPr>
      <w:kern w:val="2"/>
      <w:sz w:val="21"/>
      <w:szCs w:val="24"/>
    </w:rPr>
  </w:style>
  <w:style w:type="character" w:customStyle="1" w:styleId="22">
    <w:name w:val="批注主题 Char"/>
    <w:basedOn w:val="21"/>
    <w:link w:val="3"/>
    <w:qFormat/>
    <w:uiPriority w:val="0"/>
    <w:rPr>
      <w:b/>
      <w:bCs/>
      <w:kern w:val="2"/>
      <w:sz w:val="21"/>
      <w:szCs w:val="24"/>
    </w:r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10</Pages>
  <Words>708</Words>
  <Characters>4039</Characters>
  <Lines>33</Lines>
  <Paragraphs>9</Paragraphs>
  <TotalTime>170</TotalTime>
  <ScaleCrop>false</ScaleCrop>
  <LinksUpToDate>false</LinksUpToDate>
  <CharactersWithSpaces>4738</CharactersWithSpaces>
  <Application>WPS Office_11.1.0.8202_F1E327BC-269C-435d-A152-05C5408002CA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2021-03-23T12:25:00Z</dcterms:created>
  <dc:creator>wwww</dc:creator>
  <cp:lastModifiedBy>藻～智芳</cp:lastModifiedBy>
  <cp:lastPrinted>2021-03-29T03:02:00Z</cp:lastPrinted>
  <dcterms:modified xsi:type="dcterms:W3CDTF">2021-03-29T14:21:55Z</dcterms:modified>
  <dc:title>哈尔滨工业大学土木工程学院</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2052-11.1.0.8202</vt:lpwstr>
  </property>
  <property fmtid="{D5CDD505-2E9C-101B-9397-08002B2CF9AE}" pid="3" name="KSORubyTemplateID">
    <vt:lpwstr>6</vt:lpwstr>
  </property>
  <property fmtid="{D5CDD505-2E9C-101B-9397-08002B2CF9AE}" pid="4" name="ICV">
    <vt:lpwstr>E0F189CE00804536A3376096BC98D9CD</vt:lpwstr>
  </property>
</Properties>
</file>